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A4" w:rsidRDefault="005332A4" w:rsidP="005332A4">
      <w:pPr>
        <w:ind w:left="-567"/>
        <w:jc w:val="both"/>
        <w:rPr>
          <w:rFonts w:ascii="Arial" w:hAnsi="Arial" w:cs="Arial"/>
          <w:sz w:val="20"/>
          <w:szCs w:val="20"/>
        </w:rPr>
      </w:pPr>
      <w:bookmarkStart w:id="0" w:name="_GoBack"/>
      <w:bookmarkEnd w:id="0"/>
    </w:p>
    <w:p w:rsidR="005332A4" w:rsidRDefault="005332A4" w:rsidP="005332A4">
      <w:pPr>
        <w:ind w:left="-567"/>
        <w:jc w:val="both"/>
        <w:rPr>
          <w:rFonts w:ascii="Arial" w:hAnsi="Arial" w:cs="Arial"/>
          <w:sz w:val="20"/>
          <w:szCs w:val="20"/>
        </w:rPr>
      </w:pPr>
    </w:p>
    <w:p w:rsidR="005332A4" w:rsidRDefault="005332A4" w:rsidP="005332A4">
      <w:pPr>
        <w:ind w:left="-567"/>
        <w:jc w:val="both"/>
        <w:rPr>
          <w:rFonts w:ascii="Arial" w:hAnsi="Arial" w:cs="Arial"/>
          <w:sz w:val="20"/>
          <w:szCs w:val="20"/>
        </w:rPr>
      </w:pPr>
    </w:p>
    <w:p w:rsidR="005332A4" w:rsidRDefault="005332A4" w:rsidP="005332A4">
      <w:pPr>
        <w:ind w:left="-567"/>
        <w:jc w:val="both"/>
        <w:rPr>
          <w:rFonts w:ascii="Arial" w:hAnsi="Arial" w:cs="Arial"/>
          <w:sz w:val="20"/>
          <w:szCs w:val="2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8D30E2">
      <w:pPr>
        <w:widowControl w:val="0"/>
        <w:autoSpaceDE w:val="0"/>
        <w:autoSpaceDN w:val="0"/>
        <w:adjustRightInd w:val="0"/>
        <w:spacing w:after="0"/>
        <w:jc w:val="center"/>
        <w:rPr>
          <w:rFonts w:ascii="Arial" w:hAnsi="Arial" w:cs="Arial"/>
          <w:b/>
          <w:sz w:val="40"/>
          <w:szCs w:val="40"/>
        </w:rPr>
      </w:pPr>
    </w:p>
    <w:p w:rsid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Приказ </w:t>
      </w:r>
    </w:p>
    <w:p w:rsid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Министерства образования </w:t>
      </w:r>
      <w:r>
        <w:rPr>
          <w:rFonts w:ascii="Arial" w:hAnsi="Arial" w:cs="Arial"/>
          <w:b/>
          <w:sz w:val="40"/>
          <w:szCs w:val="40"/>
        </w:rPr>
        <w:t>и науки РФ</w:t>
      </w:r>
      <w:r w:rsidRPr="008D30E2">
        <w:rPr>
          <w:rFonts w:ascii="Arial" w:hAnsi="Arial" w:cs="Arial"/>
          <w:b/>
          <w:sz w:val="40"/>
          <w:szCs w:val="40"/>
        </w:rPr>
        <w:t xml:space="preserve"> </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от 25.12.2013 </w:t>
      </w:r>
      <w:r>
        <w:rPr>
          <w:rFonts w:ascii="Arial" w:hAnsi="Arial" w:cs="Arial"/>
          <w:b/>
          <w:sz w:val="40"/>
          <w:szCs w:val="40"/>
        </w:rPr>
        <w:t>№</w:t>
      </w:r>
      <w:r w:rsidRPr="008D30E2">
        <w:rPr>
          <w:rFonts w:ascii="Arial" w:hAnsi="Arial" w:cs="Arial"/>
          <w:b/>
          <w:sz w:val="40"/>
          <w:szCs w:val="40"/>
        </w:rPr>
        <w:t xml:space="preserve"> 1394</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(ред. от 07.07.2015)</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Pr>
          <w:rFonts w:ascii="Arial" w:hAnsi="Arial" w:cs="Arial"/>
          <w:b/>
          <w:sz w:val="40"/>
          <w:szCs w:val="40"/>
        </w:rPr>
        <w:t>«</w:t>
      </w:r>
      <w:r w:rsidRPr="008D30E2">
        <w:rPr>
          <w:rFonts w:ascii="Arial" w:hAnsi="Arial" w:cs="Arial"/>
          <w:b/>
          <w:sz w:val="40"/>
          <w:szCs w:val="40"/>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Arial" w:hAnsi="Arial" w:cs="Arial"/>
          <w:b/>
          <w:sz w:val="40"/>
          <w:szCs w:val="40"/>
        </w:rPr>
        <w:t>»</w:t>
      </w:r>
    </w:p>
    <w:p w:rsidR="002A1461"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(Зарегистрировано в Минюсте России 03.02.2014 </w:t>
      </w:r>
      <w:r>
        <w:rPr>
          <w:rFonts w:ascii="Arial" w:hAnsi="Arial" w:cs="Arial"/>
          <w:b/>
          <w:sz w:val="40"/>
          <w:szCs w:val="40"/>
        </w:rPr>
        <w:t>№</w:t>
      </w:r>
      <w:r w:rsidRPr="008D30E2">
        <w:rPr>
          <w:rFonts w:ascii="Arial" w:hAnsi="Arial" w:cs="Arial"/>
          <w:b/>
          <w:sz w:val="40"/>
          <w:szCs w:val="40"/>
        </w:rPr>
        <w:t xml:space="preserve"> 31206)</w:t>
      </w:r>
    </w:p>
    <w:p w:rsidR="008D30E2" w:rsidRDefault="008D30E2" w:rsidP="008D30E2">
      <w:pPr>
        <w:pStyle w:val="ConsPlusNormal"/>
        <w:jc w:val="center"/>
      </w:pPr>
    </w:p>
    <w:p w:rsidR="008D30E2" w:rsidRDefault="008D30E2" w:rsidP="008D30E2">
      <w:pPr>
        <w:pStyle w:val="ConsPlusNormal"/>
        <w:jc w:val="center"/>
      </w:pPr>
      <w:r>
        <w:t>Список изменяющих документов</w:t>
      </w:r>
    </w:p>
    <w:p w:rsidR="008D30E2" w:rsidRDefault="008D30E2" w:rsidP="008D30E2">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8D30E2" w:rsidRDefault="008D30E2" w:rsidP="008D30E2">
      <w:pPr>
        <w:pStyle w:val="ConsPlusNormal"/>
        <w:jc w:val="center"/>
      </w:pPr>
      <w:r>
        <w:t>от 30.07.2014 N 863, от 16.01.2015 N 10,</w:t>
      </w:r>
    </w:p>
    <w:p w:rsidR="008D30E2" w:rsidRDefault="008D30E2" w:rsidP="008D30E2">
      <w:pPr>
        <w:pStyle w:val="ConsPlusNormal"/>
        <w:jc w:val="center"/>
      </w:pPr>
      <w:r>
        <w:t>от 07.07.2015 N 692)</w:t>
      </w:r>
    </w:p>
    <w:p w:rsidR="008D30E2" w:rsidRPr="00307E64" w:rsidRDefault="008D30E2" w:rsidP="008D30E2">
      <w:pPr>
        <w:widowControl w:val="0"/>
        <w:autoSpaceDE w:val="0"/>
        <w:autoSpaceDN w:val="0"/>
        <w:adjustRightInd w:val="0"/>
        <w:spacing w:after="0"/>
        <w:jc w:val="center"/>
        <w:rPr>
          <w:rFonts w:ascii="Arial" w:hAnsi="Arial" w:cs="Arial"/>
          <w:sz w:val="40"/>
          <w:szCs w:val="40"/>
        </w:rPr>
      </w:pPr>
    </w:p>
    <w:p w:rsidR="002A1461" w:rsidRPr="00941378" w:rsidRDefault="002A1461" w:rsidP="002A1461">
      <w:pPr>
        <w:pageBreakBefore/>
        <w:widowControl w:val="0"/>
        <w:autoSpaceDE w:val="0"/>
        <w:autoSpaceDN w:val="0"/>
        <w:adjustRightInd w:val="0"/>
        <w:jc w:val="center"/>
        <w:rPr>
          <w:rFonts w:ascii="Arial" w:hAnsi="Arial" w:cs="Arial"/>
          <w:b/>
          <w:bCs/>
          <w:sz w:val="20"/>
          <w:szCs w:val="20"/>
        </w:rPr>
      </w:pPr>
      <w:r w:rsidRPr="00941378">
        <w:rPr>
          <w:rFonts w:ascii="Arial" w:hAnsi="Arial" w:cs="Arial"/>
          <w:b/>
          <w:bCs/>
          <w:sz w:val="20"/>
          <w:szCs w:val="20"/>
        </w:rPr>
        <w:lastRenderedPageBreak/>
        <w:t>МИНИСТЕРСТВО ОБРАЗОВАНИЯ И НАУКИ РОССИЙСКОЙ ФЕДЕРАЦИИ</w:t>
      </w:r>
    </w:p>
    <w:p w:rsidR="002A1461" w:rsidRPr="00941378" w:rsidRDefault="002A1461" w:rsidP="002A1461">
      <w:pPr>
        <w:widowControl w:val="0"/>
        <w:autoSpaceDE w:val="0"/>
        <w:autoSpaceDN w:val="0"/>
        <w:adjustRightInd w:val="0"/>
        <w:spacing w:after="0" w:line="240" w:lineRule="auto"/>
        <w:jc w:val="center"/>
        <w:rPr>
          <w:rFonts w:ascii="Arial" w:hAnsi="Arial" w:cs="Arial"/>
          <w:b/>
          <w:bCs/>
          <w:sz w:val="20"/>
          <w:szCs w:val="20"/>
        </w:rPr>
      </w:pP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ПРИКАЗ</w:t>
      </w:r>
    </w:p>
    <w:p w:rsidR="002A1461"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 xml:space="preserve">от 25 декабря </w:t>
      </w:r>
      <w:smartTag w:uri="urn:schemas-microsoft-com:office:smarttags" w:element="metricconverter">
        <w:smartTagPr>
          <w:attr w:name="ProductID" w:val="2013 г"/>
        </w:smartTagPr>
        <w:r w:rsidRPr="00941378">
          <w:rPr>
            <w:rFonts w:ascii="Arial" w:hAnsi="Arial" w:cs="Arial"/>
            <w:b/>
            <w:bCs/>
            <w:sz w:val="20"/>
            <w:szCs w:val="20"/>
          </w:rPr>
          <w:t>2013 г</w:t>
        </w:r>
      </w:smartTag>
      <w:r w:rsidRPr="00941378">
        <w:rPr>
          <w:rFonts w:ascii="Arial" w:hAnsi="Arial" w:cs="Arial"/>
          <w:b/>
          <w:bCs/>
          <w:sz w:val="20"/>
          <w:szCs w:val="20"/>
        </w:rPr>
        <w:t>. N 1394</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ОБ УТВЕРЖДЕНИИ ПОРЯДКА</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ПРОВЕДЕНИЯ ГОСУДАРСТВЕННОЙ ИТОГОВОЙ АТТЕСТАЦИИ</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ПО ОБРАЗОВАТЕЛЬНЫМ ПРОГРАММАМ ОСНОВНОГО ОБЩЕГО ОБРАЗОВАНИЯ</w:t>
      </w:r>
    </w:p>
    <w:p w:rsidR="002A1461" w:rsidRPr="00941378" w:rsidRDefault="002A1461" w:rsidP="002A1461">
      <w:pPr>
        <w:widowControl w:val="0"/>
        <w:autoSpaceDE w:val="0"/>
        <w:autoSpaceDN w:val="0"/>
        <w:adjustRightInd w:val="0"/>
        <w:jc w:val="center"/>
        <w:rPr>
          <w:rFonts w:ascii="Arial" w:hAnsi="Arial" w:cs="Arial"/>
          <w:sz w:val="20"/>
          <w:szCs w:val="20"/>
        </w:rPr>
      </w:pPr>
    </w:p>
    <w:p w:rsidR="002A1461" w:rsidRPr="00307E64" w:rsidRDefault="002A1461" w:rsidP="002A1461">
      <w:pPr>
        <w:outlineLvl w:val="3"/>
        <w:rPr>
          <w:rFonts w:ascii="Arial" w:hAnsi="Arial" w:cs="Arial"/>
          <w:bCs/>
          <w:sz w:val="20"/>
          <w:szCs w:val="20"/>
        </w:rPr>
      </w:pPr>
      <w:r w:rsidRPr="00307E64">
        <w:rPr>
          <w:rFonts w:ascii="Arial" w:hAnsi="Arial" w:cs="Arial"/>
          <w:bCs/>
          <w:sz w:val="20"/>
          <w:szCs w:val="20"/>
        </w:rPr>
        <w:t>С изменениями и дополнениями от:</w:t>
      </w:r>
    </w:p>
    <w:p w:rsidR="002A1461" w:rsidRPr="00307E64" w:rsidRDefault="002A1461" w:rsidP="002A1461">
      <w:pPr>
        <w:rPr>
          <w:rFonts w:ascii="Arial" w:hAnsi="Arial" w:cs="Arial"/>
          <w:sz w:val="20"/>
          <w:szCs w:val="20"/>
        </w:rPr>
      </w:pPr>
      <w:r w:rsidRPr="00307E64">
        <w:rPr>
          <w:rFonts w:ascii="Arial" w:hAnsi="Arial" w:cs="Arial"/>
          <w:sz w:val="20"/>
          <w:szCs w:val="20"/>
        </w:rPr>
        <w:t>15 мая, 30 июля 2014 г., 16 января, 7 июля 2015 г.</w:t>
      </w:r>
    </w:p>
    <w:p w:rsidR="002A1461" w:rsidRPr="00307E64" w:rsidRDefault="002A1461" w:rsidP="002A1461">
      <w:pPr>
        <w:pStyle w:val="s1"/>
        <w:spacing w:before="0" w:beforeAutospacing="0" w:after="0" w:afterAutospacing="0"/>
        <w:ind w:firstLine="567"/>
        <w:jc w:val="both"/>
        <w:rPr>
          <w:rFonts w:ascii="Arial" w:hAnsi="Arial" w:cs="Arial"/>
          <w:sz w:val="20"/>
          <w:szCs w:val="20"/>
        </w:rPr>
      </w:pPr>
      <w:r w:rsidRPr="00307E64">
        <w:rPr>
          <w:rFonts w:ascii="Arial" w:hAnsi="Arial" w:cs="Arial"/>
          <w:color w:val="000000"/>
          <w:sz w:val="27"/>
          <w:szCs w:val="27"/>
        </w:rPr>
        <w:br/>
      </w:r>
      <w:r w:rsidRPr="00307E64">
        <w:rPr>
          <w:rFonts w:ascii="Arial" w:hAnsi="Arial" w:cs="Arial"/>
          <w:sz w:val="20"/>
          <w:szCs w:val="20"/>
        </w:rPr>
        <w:t>В соответствии с </w:t>
      </w:r>
      <w:hyperlink r:id="rId7" w:anchor="block_108694" w:history="1">
        <w:r w:rsidRPr="00307E64">
          <w:rPr>
            <w:rFonts w:ascii="Arial" w:hAnsi="Arial" w:cs="Arial"/>
            <w:sz w:val="20"/>
            <w:szCs w:val="20"/>
          </w:rPr>
          <w:t>частью 5 статьи 59</w:t>
        </w:r>
      </w:hyperlink>
      <w:r w:rsidRPr="00307E64">
        <w:rPr>
          <w:rFonts w:ascii="Arial" w:hAnsi="Arial" w:cs="Arial"/>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8" w:anchor="block_15235" w:history="1">
        <w:r w:rsidRPr="00307E64">
          <w:rPr>
            <w:rFonts w:ascii="Arial" w:hAnsi="Arial" w:cs="Arial"/>
            <w:sz w:val="20"/>
            <w:szCs w:val="20"/>
          </w:rPr>
          <w:t>5.2.35 - 5.2.36</w:t>
        </w:r>
      </w:hyperlink>
      <w:r w:rsidRPr="00307E64">
        <w:rPr>
          <w:rFonts w:ascii="Arial" w:hAnsi="Arial" w:cs="Arial"/>
          <w:sz w:val="20"/>
          <w:szCs w:val="20"/>
        </w:rPr>
        <w:t> Положения о Министерстве образования и науки Российской Федерации, утверждённого</w:t>
      </w:r>
      <w:r>
        <w:rPr>
          <w:rFonts w:ascii="Arial" w:hAnsi="Arial" w:cs="Arial"/>
          <w:sz w:val="20"/>
          <w:szCs w:val="20"/>
        </w:rPr>
        <w:t xml:space="preserve"> </w:t>
      </w:r>
      <w:hyperlink r:id="rId9" w:history="1">
        <w:r w:rsidRPr="00307E64">
          <w:rPr>
            <w:rFonts w:ascii="Arial" w:hAnsi="Arial" w:cs="Arial"/>
            <w:sz w:val="20"/>
            <w:szCs w:val="20"/>
          </w:rPr>
          <w:t>постановлением</w:t>
        </w:r>
      </w:hyperlink>
      <w:r w:rsidRPr="00307E64">
        <w:rPr>
          <w:rFonts w:ascii="Arial" w:hAnsi="Arial" w:cs="Arial"/>
          <w:sz w:val="20"/>
          <w:szCs w:val="20"/>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2A1461" w:rsidRPr="00307E64" w:rsidRDefault="002A1461" w:rsidP="002A1461">
      <w:pPr>
        <w:shd w:val="clear" w:color="auto" w:fill="FFFFFF"/>
        <w:ind w:firstLine="567"/>
        <w:jc w:val="both"/>
        <w:rPr>
          <w:rFonts w:ascii="Arial" w:hAnsi="Arial" w:cs="Arial"/>
          <w:sz w:val="20"/>
          <w:szCs w:val="20"/>
        </w:rPr>
      </w:pPr>
      <w:r w:rsidRPr="00307E64">
        <w:rPr>
          <w:rFonts w:ascii="Arial" w:hAnsi="Arial" w:cs="Arial"/>
          <w:sz w:val="20"/>
          <w:szCs w:val="20"/>
        </w:rPr>
        <w:t>1. Утвердить прилагаемый </w:t>
      </w:r>
      <w:hyperlink r:id="rId10" w:anchor="block_1" w:history="1">
        <w:r w:rsidRPr="00307E64">
          <w:rPr>
            <w:rFonts w:ascii="Arial" w:hAnsi="Arial" w:cs="Arial"/>
            <w:sz w:val="20"/>
            <w:szCs w:val="20"/>
          </w:rPr>
          <w:t>Порядок</w:t>
        </w:r>
      </w:hyperlink>
      <w:r w:rsidRPr="00307E64">
        <w:rPr>
          <w:rFonts w:ascii="Arial" w:hAnsi="Arial" w:cs="Arial"/>
          <w:sz w:val="20"/>
          <w:szCs w:val="20"/>
        </w:rPr>
        <w:t> проведения государственной итоговой аттестации по образовательным программам основного общего образования.</w:t>
      </w:r>
    </w:p>
    <w:p w:rsidR="002A1461" w:rsidRPr="00307E64" w:rsidRDefault="002A1461" w:rsidP="002A1461">
      <w:pPr>
        <w:shd w:val="clear" w:color="auto" w:fill="FFFFFF"/>
        <w:ind w:firstLine="567"/>
        <w:jc w:val="both"/>
        <w:rPr>
          <w:rFonts w:ascii="Arial" w:hAnsi="Arial" w:cs="Arial"/>
          <w:sz w:val="20"/>
          <w:szCs w:val="20"/>
        </w:rPr>
      </w:pPr>
      <w:r w:rsidRPr="00307E64">
        <w:rPr>
          <w:rFonts w:ascii="Arial" w:hAnsi="Arial" w:cs="Arial"/>
          <w:sz w:val="20"/>
          <w:szCs w:val="20"/>
        </w:rPr>
        <w:t>2. Признать утратившими силу приказы Министерства образования Российской Федерации:</w:t>
      </w:r>
    </w:p>
    <w:p w:rsidR="002A1461" w:rsidRPr="00307E64" w:rsidRDefault="000868B5" w:rsidP="002A1461">
      <w:pPr>
        <w:shd w:val="clear" w:color="auto" w:fill="FFFFFF"/>
        <w:ind w:firstLine="567"/>
        <w:jc w:val="both"/>
        <w:rPr>
          <w:rFonts w:ascii="Arial" w:hAnsi="Arial" w:cs="Arial"/>
          <w:sz w:val="20"/>
          <w:szCs w:val="20"/>
        </w:rPr>
      </w:pPr>
      <w:hyperlink r:id="rId11" w:history="1">
        <w:r w:rsidR="002A1461" w:rsidRPr="00307E64">
          <w:rPr>
            <w:rFonts w:ascii="Arial" w:hAnsi="Arial" w:cs="Arial"/>
            <w:sz w:val="20"/>
            <w:szCs w:val="20"/>
          </w:rPr>
          <w:t>от 3 декабря 1999 г. N 1075</w:t>
        </w:r>
      </w:hyperlink>
      <w:r w:rsidR="002A1461" w:rsidRPr="00307E64">
        <w:rPr>
          <w:rFonts w:ascii="Arial" w:hAnsi="Arial" w:cs="Arial"/>
          <w:sz w:val="20"/>
          <w:szCs w:val="20"/>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2A1461" w:rsidRPr="00307E64" w:rsidRDefault="000868B5" w:rsidP="002A1461">
      <w:pPr>
        <w:shd w:val="clear" w:color="auto" w:fill="FFFFFF"/>
        <w:ind w:firstLine="567"/>
        <w:jc w:val="both"/>
        <w:rPr>
          <w:rFonts w:ascii="Arial" w:hAnsi="Arial" w:cs="Arial"/>
          <w:sz w:val="20"/>
          <w:szCs w:val="20"/>
        </w:rPr>
      </w:pPr>
      <w:hyperlink r:id="rId12" w:history="1">
        <w:r w:rsidR="002A1461" w:rsidRPr="00307E64">
          <w:rPr>
            <w:rFonts w:ascii="Arial" w:hAnsi="Arial" w:cs="Arial"/>
            <w:sz w:val="20"/>
            <w:szCs w:val="20"/>
          </w:rPr>
          <w:t>от 16 марта 2001 г. N 1022</w:t>
        </w:r>
      </w:hyperlink>
      <w:r w:rsidR="002A1461" w:rsidRPr="00307E64">
        <w:rPr>
          <w:rFonts w:ascii="Arial" w:hAnsi="Arial" w:cs="Arial"/>
          <w:sz w:val="20"/>
          <w:szCs w:val="20"/>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2A1461" w:rsidRPr="00307E64" w:rsidRDefault="000868B5" w:rsidP="002A1461">
      <w:pPr>
        <w:shd w:val="clear" w:color="auto" w:fill="FFFFFF"/>
        <w:ind w:firstLine="567"/>
        <w:jc w:val="both"/>
        <w:rPr>
          <w:rFonts w:ascii="Arial" w:hAnsi="Arial" w:cs="Arial"/>
          <w:sz w:val="20"/>
          <w:szCs w:val="20"/>
        </w:rPr>
      </w:pPr>
      <w:hyperlink r:id="rId13" w:history="1">
        <w:r w:rsidR="002A1461" w:rsidRPr="00307E64">
          <w:rPr>
            <w:rFonts w:ascii="Arial" w:hAnsi="Arial" w:cs="Arial"/>
            <w:sz w:val="20"/>
            <w:szCs w:val="20"/>
          </w:rPr>
          <w:t>от 25 июня 2002 г. N 2398</w:t>
        </w:r>
      </w:hyperlink>
      <w:r w:rsidR="002A1461" w:rsidRPr="00307E64">
        <w:rPr>
          <w:rFonts w:ascii="Arial" w:hAnsi="Arial" w:cs="Arial"/>
          <w:sz w:val="20"/>
          <w:szCs w:val="20"/>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2A1461" w:rsidRPr="00307E64" w:rsidRDefault="000868B5" w:rsidP="002A1461">
      <w:pPr>
        <w:shd w:val="clear" w:color="auto" w:fill="FFFFFF"/>
        <w:ind w:firstLine="567"/>
        <w:jc w:val="both"/>
        <w:rPr>
          <w:rFonts w:ascii="Arial" w:hAnsi="Arial" w:cs="Arial"/>
          <w:sz w:val="20"/>
          <w:szCs w:val="20"/>
        </w:rPr>
      </w:pPr>
      <w:hyperlink r:id="rId14" w:history="1">
        <w:r w:rsidR="002A1461" w:rsidRPr="00307E64">
          <w:rPr>
            <w:rFonts w:ascii="Arial" w:hAnsi="Arial" w:cs="Arial"/>
            <w:sz w:val="20"/>
            <w:szCs w:val="20"/>
          </w:rPr>
          <w:t>от 21 января 2003 г. N 135</w:t>
        </w:r>
      </w:hyperlink>
      <w:r w:rsidR="002A1461" w:rsidRPr="00307E64">
        <w:rPr>
          <w:rFonts w:ascii="Arial" w:hAnsi="Arial" w:cs="Arial"/>
          <w:sz w:val="20"/>
          <w:szCs w:val="20"/>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2A1461" w:rsidRPr="00307E64" w:rsidRDefault="002A1461" w:rsidP="002A1461">
      <w:pPr>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8"/>
      </w:tblGrid>
      <w:tr w:rsidR="002A1461" w:rsidRPr="00307E64" w:rsidTr="002A1461">
        <w:trPr>
          <w:tblCellSpacing w:w="15" w:type="dxa"/>
        </w:trPr>
        <w:tc>
          <w:tcPr>
            <w:tcW w:w="3300" w:type="pct"/>
            <w:vAlign w:val="bottom"/>
            <w:hideMark/>
          </w:tcPr>
          <w:p w:rsidR="002A1461" w:rsidRPr="00307E64" w:rsidRDefault="002A1461" w:rsidP="002A1461">
            <w:pPr>
              <w:rPr>
                <w:rFonts w:ascii="Arial" w:hAnsi="Arial" w:cs="Arial"/>
                <w:color w:val="000000"/>
                <w:sz w:val="20"/>
                <w:szCs w:val="20"/>
              </w:rPr>
            </w:pPr>
            <w:r w:rsidRPr="00307E64">
              <w:rPr>
                <w:rFonts w:ascii="Arial" w:hAnsi="Arial" w:cs="Arial"/>
                <w:color w:val="000000"/>
                <w:sz w:val="20"/>
                <w:szCs w:val="20"/>
              </w:rPr>
              <w:t>Министр</w:t>
            </w:r>
          </w:p>
        </w:tc>
        <w:tc>
          <w:tcPr>
            <w:tcW w:w="1650" w:type="pct"/>
            <w:vAlign w:val="bottom"/>
            <w:hideMark/>
          </w:tcPr>
          <w:p w:rsidR="002A1461" w:rsidRPr="00307E64" w:rsidRDefault="002A1461" w:rsidP="002A1461">
            <w:pPr>
              <w:jc w:val="right"/>
              <w:rPr>
                <w:rFonts w:ascii="Arial" w:hAnsi="Arial" w:cs="Arial"/>
                <w:color w:val="000000"/>
                <w:sz w:val="20"/>
                <w:szCs w:val="20"/>
              </w:rPr>
            </w:pPr>
            <w:r w:rsidRPr="00307E64">
              <w:rPr>
                <w:rFonts w:ascii="Arial" w:hAnsi="Arial" w:cs="Arial"/>
                <w:color w:val="000000"/>
                <w:sz w:val="20"/>
                <w:szCs w:val="20"/>
              </w:rPr>
              <w:t>Д.В. Ливанов</w:t>
            </w:r>
          </w:p>
        </w:tc>
      </w:tr>
    </w:tbl>
    <w:p w:rsidR="002A1461" w:rsidRPr="00307E64" w:rsidRDefault="002A1461" w:rsidP="002A1461">
      <w:pPr>
        <w:rPr>
          <w:sz w:val="20"/>
          <w:szCs w:val="20"/>
        </w:rPr>
      </w:pPr>
      <w:r w:rsidRPr="00307E64">
        <w:rPr>
          <w:rFonts w:ascii="Arial" w:hAnsi="Arial" w:cs="Arial"/>
          <w:color w:val="000000"/>
          <w:sz w:val="20"/>
          <w:szCs w:val="20"/>
        </w:rPr>
        <w:br/>
      </w:r>
    </w:p>
    <w:p w:rsidR="002A1461" w:rsidRDefault="002A1461" w:rsidP="002A1461">
      <w:pPr>
        <w:widowControl w:val="0"/>
        <w:autoSpaceDE w:val="0"/>
        <w:autoSpaceDN w:val="0"/>
        <w:adjustRightInd w:val="0"/>
        <w:jc w:val="both"/>
        <w:rPr>
          <w:rFonts w:ascii="Arial" w:hAnsi="Arial" w:cs="Arial"/>
          <w:sz w:val="20"/>
          <w:szCs w:val="20"/>
        </w:rPr>
      </w:pPr>
      <w:r w:rsidRPr="00307E64">
        <w:rPr>
          <w:rFonts w:ascii="Arial" w:hAnsi="Arial" w:cs="Arial"/>
          <w:color w:val="000000"/>
          <w:sz w:val="27"/>
          <w:szCs w:val="27"/>
        </w:rPr>
        <w:br/>
      </w:r>
      <w:bookmarkStart w:id="1" w:name="Par31"/>
      <w:bookmarkEnd w:id="1"/>
    </w:p>
    <w:p w:rsidR="008A5889" w:rsidRDefault="008A5889" w:rsidP="008A5889">
      <w:pPr>
        <w:widowControl w:val="0"/>
        <w:autoSpaceDE w:val="0"/>
        <w:autoSpaceDN w:val="0"/>
        <w:adjustRightInd w:val="0"/>
        <w:jc w:val="center"/>
        <w:rPr>
          <w:rFonts w:ascii="Arial" w:hAnsi="Arial" w:cs="Arial"/>
          <w:b/>
          <w:bCs/>
        </w:rPr>
      </w:pPr>
    </w:p>
    <w:p w:rsidR="008A5889" w:rsidRDefault="008A5889" w:rsidP="008A5889">
      <w:pPr>
        <w:widowControl w:val="0"/>
        <w:autoSpaceDE w:val="0"/>
        <w:autoSpaceDN w:val="0"/>
        <w:adjustRightInd w:val="0"/>
        <w:jc w:val="center"/>
        <w:rPr>
          <w:rFonts w:ascii="Arial" w:hAnsi="Arial" w:cs="Arial"/>
          <w:b/>
          <w:bCs/>
        </w:rPr>
      </w:pPr>
    </w:p>
    <w:p w:rsidR="008D30E2" w:rsidRPr="008D30E2" w:rsidRDefault="008D30E2" w:rsidP="008D30E2">
      <w:pPr>
        <w:shd w:val="clear" w:color="auto" w:fill="FFFFFF"/>
        <w:spacing w:after="0"/>
        <w:jc w:val="center"/>
        <w:outlineLvl w:val="3"/>
        <w:rPr>
          <w:rFonts w:ascii="Arial" w:hAnsi="Arial" w:cs="Arial"/>
          <w:b/>
          <w:bCs/>
        </w:rPr>
      </w:pPr>
      <w:r w:rsidRPr="008D30E2">
        <w:rPr>
          <w:rFonts w:ascii="Arial" w:hAnsi="Arial" w:cs="Arial"/>
          <w:b/>
          <w:bCs/>
        </w:rPr>
        <w:lastRenderedPageBreak/>
        <w:t>ПОРЯДОК</w:t>
      </w:r>
    </w:p>
    <w:p w:rsidR="008D30E2" w:rsidRPr="008D30E2" w:rsidRDefault="008D30E2" w:rsidP="008D30E2">
      <w:pPr>
        <w:shd w:val="clear" w:color="auto" w:fill="FFFFFF"/>
        <w:spacing w:after="0"/>
        <w:jc w:val="center"/>
        <w:outlineLvl w:val="3"/>
        <w:rPr>
          <w:rFonts w:ascii="Arial" w:hAnsi="Arial" w:cs="Arial"/>
          <w:b/>
          <w:bCs/>
        </w:rPr>
      </w:pPr>
      <w:r w:rsidRPr="008D30E2">
        <w:rPr>
          <w:rFonts w:ascii="Arial" w:hAnsi="Arial" w:cs="Arial"/>
          <w:b/>
          <w:bCs/>
        </w:rPr>
        <w:t>ПРОВЕДЕНИЯ ГОСУДАРСТВЕННОЙ ИТОГОВОЙ АТТЕСТАЦИИ</w:t>
      </w:r>
    </w:p>
    <w:p w:rsidR="008D30E2" w:rsidRDefault="008D30E2" w:rsidP="008D30E2">
      <w:pPr>
        <w:shd w:val="clear" w:color="auto" w:fill="FFFFFF"/>
        <w:spacing w:after="0"/>
        <w:jc w:val="center"/>
        <w:outlineLvl w:val="3"/>
        <w:rPr>
          <w:rFonts w:ascii="Arial" w:hAnsi="Arial" w:cs="Arial"/>
          <w:color w:val="000000"/>
          <w:sz w:val="18"/>
          <w:szCs w:val="18"/>
        </w:rPr>
      </w:pPr>
      <w:r w:rsidRPr="008D30E2">
        <w:rPr>
          <w:rFonts w:ascii="Arial" w:hAnsi="Arial" w:cs="Arial"/>
          <w:b/>
          <w:bCs/>
        </w:rPr>
        <w:t>ПО ОБРАЗОВАТЕЛЬНЫМ ПРОГРАММАМ ОСНОВНОГО ОБЩЕГО ОБРАЗОВАНИЯ</w:t>
      </w:r>
    </w:p>
    <w:p w:rsidR="008D30E2" w:rsidRDefault="008D30E2" w:rsidP="008D30E2">
      <w:pPr>
        <w:shd w:val="clear" w:color="auto" w:fill="FFFFFF"/>
        <w:spacing w:after="0"/>
        <w:jc w:val="center"/>
        <w:outlineLvl w:val="3"/>
        <w:rPr>
          <w:rFonts w:ascii="Arial" w:hAnsi="Arial" w:cs="Arial"/>
          <w:color w:val="000000"/>
          <w:sz w:val="18"/>
          <w:szCs w:val="18"/>
        </w:rPr>
      </w:pP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Список изменяющих документов</w:t>
      </w: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 xml:space="preserve">(в ред. Приказов </w:t>
      </w:r>
      <w:proofErr w:type="spellStart"/>
      <w:r w:rsidRPr="008D30E2">
        <w:rPr>
          <w:rFonts w:ascii="Arial" w:eastAsiaTheme="minorHAnsi" w:hAnsi="Arial" w:cs="Arial"/>
          <w:color w:val="000000"/>
          <w:sz w:val="18"/>
          <w:szCs w:val="18"/>
          <w:lang w:eastAsia="en-US"/>
        </w:rPr>
        <w:t>Минобрнауки</w:t>
      </w:r>
      <w:proofErr w:type="spellEnd"/>
      <w:r w:rsidRPr="008D30E2">
        <w:rPr>
          <w:rFonts w:ascii="Arial" w:eastAsiaTheme="minorHAnsi" w:hAnsi="Arial" w:cs="Arial"/>
          <w:color w:val="000000"/>
          <w:sz w:val="18"/>
          <w:szCs w:val="18"/>
          <w:lang w:eastAsia="en-US"/>
        </w:rPr>
        <w:t xml:space="preserve"> России от 15.05.2014 N 528,</w:t>
      </w: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от 30.07.2014 N 863, от 16.01.2015 N 10,</w:t>
      </w:r>
    </w:p>
    <w:p w:rsid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от 07.07.2015 N 692)</w:t>
      </w:r>
    </w:p>
    <w:p w:rsid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p>
    <w:p w:rsidR="002A1461" w:rsidRDefault="002A1461" w:rsidP="008D30E2">
      <w:pPr>
        <w:pStyle w:val="s3"/>
        <w:shd w:val="clear" w:color="auto" w:fill="FFFFFF"/>
        <w:spacing w:before="0" w:beforeAutospacing="0" w:after="0" w:afterAutospacing="0"/>
        <w:jc w:val="center"/>
        <w:rPr>
          <w:rFonts w:ascii="Arial" w:hAnsi="Arial" w:cs="Arial"/>
          <w:b/>
          <w:bCs/>
          <w:sz w:val="20"/>
          <w:szCs w:val="20"/>
        </w:rPr>
      </w:pPr>
      <w:r w:rsidRPr="00307E64">
        <w:rPr>
          <w:rFonts w:ascii="Arial" w:hAnsi="Arial" w:cs="Arial"/>
          <w:sz w:val="20"/>
          <w:szCs w:val="20"/>
        </w:rPr>
        <w:br/>
      </w:r>
      <w:r w:rsidRPr="00307E64">
        <w:rPr>
          <w:rFonts w:ascii="Arial" w:hAnsi="Arial" w:cs="Arial"/>
          <w:b/>
          <w:bCs/>
          <w:sz w:val="20"/>
          <w:szCs w:val="20"/>
        </w:rPr>
        <w:t>I. Общие положения</w:t>
      </w:r>
    </w:p>
    <w:p w:rsidR="002A1461" w:rsidRPr="00307E64" w:rsidRDefault="002A1461" w:rsidP="002A1461">
      <w:pPr>
        <w:pStyle w:val="s3"/>
        <w:shd w:val="clear" w:color="auto" w:fill="FFFFFF"/>
        <w:spacing w:before="0" w:beforeAutospacing="0" w:after="0" w:afterAutospacing="0" w:line="180" w:lineRule="exact"/>
        <w:jc w:val="center"/>
        <w:rPr>
          <w:rFonts w:ascii="Arial" w:hAnsi="Arial" w:cs="Arial"/>
          <w:b/>
          <w:bCs/>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A1461" w:rsidRPr="00BC4D01"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BC4D01">
        <w:rPr>
          <w:rFonts w:ascii="Arial" w:hAnsi="Arial" w:cs="Arial"/>
          <w:color w:val="000000"/>
          <w:sz w:val="27"/>
          <w:szCs w:val="27"/>
        </w:rPr>
        <w:t xml:space="preserve"> </w:t>
      </w:r>
      <w:r w:rsidRPr="00BC4D01">
        <w:rPr>
          <w:rFonts w:ascii="Arial" w:hAnsi="Arial" w:cs="Arial"/>
          <w:i/>
          <w:sz w:val="20"/>
          <w:szCs w:val="20"/>
        </w:rPr>
        <w:t>(</w:t>
      </w:r>
      <w:hyperlink r:id="rId15" w:anchor="block_108693" w:history="1">
        <w:r w:rsidRPr="00BC4D01">
          <w:rPr>
            <w:rFonts w:ascii="Arial" w:hAnsi="Arial" w:cs="Arial"/>
            <w:i/>
            <w:sz w:val="20"/>
            <w:szCs w:val="20"/>
          </w:rPr>
          <w:t>Часть 4 статьи 59</w:t>
        </w:r>
      </w:hyperlink>
      <w:r w:rsidRPr="00BC4D01">
        <w:rPr>
          <w:rFonts w:ascii="Arial" w:hAnsi="Arial" w:cs="Arial"/>
          <w:i/>
          <w:sz w:val="20"/>
          <w:szCs w:val="20"/>
        </w:rPr>
        <w:t> </w:t>
      </w:r>
      <w:r w:rsidRPr="00D955E4">
        <w:rPr>
          <w:rFonts w:ascii="Arial" w:hAnsi="Arial" w:cs="Arial"/>
          <w:i/>
          <w:sz w:val="20"/>
          <w:szCs w:val="20"/>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w:t>
      </w:r>
      <w:r w:rsidRPr="00BC4D01">
        <w:rPr>
          <w:rFonts w:ascii="Arial" w:hAnsi="Arial" w:cs="Arial"/>
          <w:i/>
          <w:sz w:val="20"/>
          <w:szCs w:val="20"/>
        </w:rPr>
        <w:t>165)</w:t>
      </w:r>
      <w:r>
        <w:rPr>
          <w:rFonts w:ascii="Arial" w:hAnsi="Arial" w:cs="Arial"/>
          <w:i/>
          <w:sz w:val="20"/>
          <w:szCs w:val="20"/>
        </w:rPr>
        <w:t xml:space="preserve"> (далее – Федеральный закон)</w:t>
      </w:r>
      <w:r w:rsidRPr="00D955E4">
        <w:rPr>
          <w:rFonts w:ascii="Arial" w:hAnsi="Arial" w:cs="Arial"/>
          <w:i/>
          <w:sz w:val="20"/>
          <w:szCs w:val="20"/>
        </w:rPr>
        <w:t>.</w:t>
      </w:r>
    </w:p>
    <w:p w:rsidR="002A1461" w:rsidRPr="00D955E4" w:rsidRDefault="002A1461" w:rsidP="002A1461">
      <w:pPr>
        <w:autoSpaceDE w:val="0"/>
        <w:autoSpaceDN w:val="0"/>
        <w:adjustRightInd w:val="0"/>
        <w:ind w:firstLine="567"/>
        <w:jc w:val="both"/>
        <w:rPr>
          <w:rFonts w:ascii="Arial" w:hAnsi="Arial" w:cs="Arial"/>
          <w:sz w:val="20"/>
          <w:szCs w:val="20"/>
        </w:rPr>
      </w:pPr>
      <w:r w:rsidRPr="00D955E4">
        <w:rPr>
          <w:rFonts w:ascii="Arial" w:hAnsi="Arial" w:cs="Arial"/>
          <w:color w:val="000000"/>
          <w:sz w:val="20"/>
          <w:szCs w:val="20"/>
        </w:rPr>
        <w:t xml:space="preserve">4. </w:t>
      </w:r>
      <w:r w:rsidRPr="00D955E4">
        <w:rPr>
          <w:rFonts w:ascii="Arial" w:hAnsi="Arial" w:cs="Arial"/>
          <w:sz w:val="20"/>
          <w:szCs w:val="20"/>
        </w:rPr>
        <w:t xml:space="preserve">ГИА включает в себя обязательные экзамены по русскому языку и математике (далее - обязательные учебные предметы), </w:t>
      </w:r>
      <w:r w:rsidRPr="002A1461">
        <w:rPr>
          <w:rFonts w:ascii="Arial" w:hAnsi="Arial" w:cs="Arial"/>
          <w:sz w:val="20"/>
          <w:szCs w:val="20"/>
          <w:highlight w:val="yellow"/>
        </w:rPr>
        <w:t>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w:t>
      </w:r>
      <w:r w:rsidRPr="00D955E4">
        <w:rPr>
          <w:rFonts w:ascii="Arial" w:hAnsi="Arial" w:cs="Arial"/>
          <w:sz w:val="20"/>
          <w:szCs w:val="20"/>
        </w:rPr>
        <w:t xml:space="preserve"> (английский, </w:t>
      </w:r>
      <w:r w:rsidRPr="002A1461">
        <w:rPr>
          <w:rFonts w:ascii="Arial" w:hAnsi="Arial" w:cs="Arial"/>
          <w:sz w:val="20"/>
          <w:szCs w:val="20"/>
          <w:highlight w:val="yellow"/>
        </w:rPr>
        <w:t>французский</w:t>
      </w:r>
      <w:r w:rsidRPr="00D955E4">
        <w:rPr>
          <w:rFonts w:ascii="Arial" w:hAnsi="Arial" w:cs="Arial"/>
          <w:sz w:val="20"/>
          <w:szCs w:val="20"/>
        </w:rPr>
        <w:t xml:space="preserve">, немецкий и испанский языки), </w:t>
      </w:r>
      <w:r w:rsidRPr="002A1461">
        <w:rPr>
          <w:rFonts w:ascii="Arial" w:hAnsi="Arial" w:cs="Arial"/>
          <w:sz w:val="20"/>
          <w:szCs w:val="20"/>
          <w:highlight w:val="yellow"/>
        </w:rPr>
        <w:t>информатика и информационно-коммуникационные технологии (ИКТ)</w:t>
      </w:r>
      <w:r w:rsidRPr="00D955E4">
        <w:rPr>
          <w:rFonts w:ascii="Arial" w:hAnsi="Arial" w:cs="Arial"/>
          <w:sz w:val="20"/>
          <w:szCs w:val="20"/>
        </w:rPr>
        <w:t>.</w:t>
      </w:r>
    </w:p>
    <w:p w:rsidR="002A1461" w:rsidRPr="00D955E4" w:rsidRDefault="002A1461" w:rsidP="002A1461">
      <w:pPr>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Лицам, изучавшим родной язык</w:t>
      </w:r>
      <w:r w:rsidRPr="00D955E4">
        <w:rPr>
          <w:rFonts w:ascii="Arial" w:hAnsi="Arial" w:cs="Arial"/>
          <w:sz w:val="20"/>
          <w:szCs w:val="20"/>
        </w:rPr>
        <w:t xml:space="preserve"> из числа языков народов Российской Федерации и </w:t>
      </w:r>
      <w:r w:rsidRPr="002A1461">
        <w:rPr>
          <w:rFonts w:ascii="Arial" w:hAnsi="Arial" w:cs="Arial"/>
          <w:sz w:val="20"/>
          <w:szCs w:val="20"/>
          <w:highlight w:val="yellow"/>
        </w:rPr>
        <w:t>литературу</w:t>
      </w:r>
      <w:r w:rsidRPr="00D955E4">
        <w:rPr>
          <w:rFonts w:ascii="Arial" w:hAnsi="Arial" w:cs="Arial"/>
          <w:sz w:val="20"/>
          <w:szCs w:val="20"/>
        </w:rPr>
        <w:t xml:space="preserve"> народов Российской Федерации на родном языке из числа языков народов Российской Федерации (далее – родной язык и родная литература) </w:t>
      </w:r>
      <w:r w:rsidRPr="002A1461">
        <w:rPr>
          <w:rFonts w:ascii="Arial" w:hAnsi="Arial" w:cs="Arial"/>
          <w:sz w:val="20"/>
          <w:szCs w:val="20"/>
          <w:highlight w:val="yellow"/>
        </w:rPr>
        <w:t>при получении основного общего образования, предоставляется право выбрать экзамен по родному языку и/или родной литературе</w:t>
      </w:r>
      <w:r w:rsidRPr="00D955E4">
        <w:rPr>
          <w:rFonts w:ascii="Arial" w:hAnsi="Arial" w:cs="Arial"/>
          <w:sz w:val="20"/>
          <w:szCs w:val="20"/>
        </w:rPr>
        <w:t>.</w:t>
      </w:r>
    </w:p>
    <w:p w:rsidR="002A1461" w:rsidRPr="00BC4D01"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5. ГИА по всем учебным предметам, </w:t>
      </w:r>
      <w:r w:rsidRPr="00BC4D01">
        <w:rPr>
          <w:rFonts w:ascii="Arial" w:hAnsi="Arial" w:cs="Arial"/>
          <w:sz w:val="20"/>
          <w:szCs w:val="20"/>
        </w:rPr>
        <w:t>указанным в </w:t>
      </w:r>
      <w:hyperlink r:id="rId16" w:anchor="block_7" w:history="1">
        <w:r w:rsidRPr="00BC4D01">
          <w:rPr>
            <w:rFonts w:ascii="Arial" w:hAnsi="Arial" w:cs="Arial"/>
            <w:sz w:val="20"/>
            <w:szCs w:val="20"/>
          </w:rPr>
          <w:t>пункте 4</w:t>
        </w:r>
      </w:hyperlink>
      <w:r w:rsidRPr="00BC4D01">
        <w:rPr>
          <w:rFonts w:ascii="Arial" w:hAnsi="Arial" w:cs="Arial"/>
          <w:sz w:val="20"/>
          <w:szCs w:val="20"/>
        </w:rPr>
        <w:t> настоящего Порядка (за исключением иностранных языков, а также родного языка и родной литературы), проводится на русском языке.</w:t>
      </w:r>
    </w:p>
    <w:p w:rsidR="002A1461" w:rsidRDefault="002A1461" w:rsidP="002A1461">
      <w:pPr>
        <w:shd w:val="clear" w:color="auto" w:fill="FFFFFF"/>
        <w:ind w:firstLine="567"/>
        <w:jc w:val="both"/>
        <w:rPr>
          <w:rFonts w:ascii="Arial" w:hAnsi="Arial" w:cs="Arial"/>
          <w:i/>
          <w:sz w:val="20"/>
          <w:szCs w:val="20"/>
        </w:rPr>
      </w:pPr>
      <w:r w:rsidRPr="00BC4D01">
        <w:rPr>
          <w:rFonts w:ascii="Arial" w:hAnsi="Arial" w:cs="Arial"/>
          <w:sz w:val="20"/>
          <w:szCs w:val="20"/>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7" w:anchor="block_1" w:history="1">
        <w:r w:rsidRPr="00BC4D01">
          <w:rPr>
            <w:rFonts w:ascii="Arial" w:hAnsi="Arial" w:cs="Arial"/>
            <w:sz w:val="20"/>
            <w:szCs w:val="20"/>
          </w:rPr>
          <w:t>федеральный перечень</w:t>
        </w:r>
      </w:hyperlink>
      <w:r w:rsidRPr="00BC4D01">
        <w:rPr>
          <w:rFonts w:ascii="Arial" w:hAnsi="Arial" w:cs="Arial"/>
          <w:sz w:val="20"/>
          <w:szCs w:val="20"/>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Arial" w:hAnsi="Arial" w:cs="Arial"/>
          <w:sz w:val="20"/>
          <w:szCs w:val="20"/>
        </w:rPr>
        <w:t xml:space="preserve">. </w:t>
      </w:r>
      <w:r w:rsidRPr="00BC4D01">
        <w:rPr>
          <w:rFonts w:ascii="Arial" w:hAnsi="Arial" w:cs="Arial"/>
          <w:i/>
          <w:sz w:val="20"/>
          <w:szCs w:val="20"/>
        </w:rPr>
        <w:t>(</w:t>
      </w:r>
      <w:hyperlink r:id="rId18" w:anchor="block_108223" w:history="1">
        <w:r w:rsidRPr="00BC4D01">
          <w:rPr>
            <w:rFonts w:ascii="Arial" w:hAnsi="Arial" w:cs="Arial"/>
            <w:i/>
            <w:sz w:val="20"/>
            <w:szCs w:val="20"/>
          </w:rPr>
          <w:t>Часть 5 статьи 18</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p>
    <w:p w:rsidR="002A1461" w:rsidRPr="00100A12" w:rsidRDefault="002A1461" w:rsidP="002A1461">
      <w:pPr>
        <w:shd w:val="clear" w:color="auto" w:fill="FFFFFF"/>
        <w:spacing w:after="0" w:line="200" w:lineRule="exact"/>
        <w:ind w:firstLine="567"/>
        <w:jc w:val="both"/>
        <w:rPr>
          <w:rFonts w:ascii="Arial" w:hAnsi="Arial" w:cs="Arial"/>
          <w:i/>
          <w:sz w:val="20"/>
          <w:szCs w:val="20"/>
        </w:rPr>
      </w:pPr>
    </w:p>
    <w:p w:rsidR="002A1461" w:rsidRPr="00BC4D0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II. Формы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 ГИА проводится: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w:t>
      </w:r>
      <w:r w:rsidRPr="00307E64">
        <w:rPr>
          <w:rFonts w:ascii="Arial" w:hAnsi="Arial" w:cs="Arial"/>
          <w:color w:val="000000"/>
          <w:sz w:val="20"/>
          <w:szCs w:val="20"/>
        </w:rPr>
        <w:lastRenderedPageBreak/>
        <w:t>формы</w:t>
      </w:r>
      <w:r>
        <w:rPr>
          <w:rFonts w:ascii="Arial" w:hAnsi="Arial" w:cs="Arial"/>
          <w:color w:val="000000"/>
          <w:sz w:val="20"/>
          <w:szCs w:val="20"/>
        </w:rPr>
        <w:t xml:space="preserve"> (</w:t>
      </w:r>
      <w:hyperlink r:id="rId19" w:anchor="block_108702" w:history="1">
        <w:r w:rsidRPr="00BC4D01">
          <w:rPr>
            <w:rFonts w:ascii="Arial" w:hAnsi="Arial" w:cs="Arial"/>
            <w:i/>
            <w:sz w:val="20"/>
            <w:szCs w:val="20"/>
          </w:rPr>
          <w:t>Часть 11 статьи 59</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w:t>
      </w:r>
      <w:r>
        <w:rPr>
          <w:rFonts w:ascii="Arial" w:hAnsi="Arial" w:cs="Arial"/>
          <w:color w:val="000000"/>
          <w:sz w:val="20"/>
          <w:szCs w:val="20"/>
        </w:rPr>
        <w:t xml:space="preserve"> образования</w:t>
      </w:r>
      <w:r w:rsidRPr="00307E64">
        <w:rPr>
          <w:rFonts w:ascii="Arial" w:hAnsi="Arial" w:cs="Arial"/>
          <w:color w:val="000000"/>
          <w:sz w:val="20"/>
          <w:szCs w:val="20"/>
        </w:rPr>
        <w:t xml:space="preserve"> и допущенных в текущем году к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Arial" w:hAnsi="Arial" w:cs="Arial"/>
          <w:color w:val="000000"/>
          <w:sz w:val="20"/>
          <w:szCs w:val="20"/>
        </w:rPr>
        <w:t xml:space="preserve"> </w:t>
      </w:r>
      <w:r w:rsidRPr="00BC4D01">
        <w:rPr>
          <w:rFonts w:ascii="Arial" w:hAnsi="Arial" w:cs="Arial"/>
          <w:i/>
          <w:sz w:val="20"/>
          <w:szCs w:val="20"/>
        </w:rPr>
        <w:t>(</w:t>
      </w:r>
      <w:hyperlink r:id="rId20" w:anchor="block_108708" w:history="1">
        <w:r w:rsidRPr="00BC4D01">
          <w:rPr>
            <w:rFonts w:ascii="Arial" w:hAnsi="Arial" w:cs="Arial"/>
            <w:i/>
            <w:sz w:val="20"/>
            <w:szCs w:val="20"/>
          </w:rPr>
          <w:t>Пункт 2 части 13 статьи 59</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A1461" w:rsidRPr="00BC4D01"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8. Для обучающихся, </w:t>
      </w:r>
      <w:r w:rsidRPr="00BC4D01">
        <w:rPr>
          <w:rFonts w:ascii="Arial" w:hAnsi="Arial" w:cs="Arial"/>
          <w:sz w:val="20"/>
          <w:szCs w:val="20"/>
        </w:rPr>
        <w:t>указанных в </w:t>
      </w:r>
      <w:hyperlink r:id="rId21" w:anchor="block_12" w:history="1">
        <w:r w:rsidRPr="00BC4D01">
          <w:rPr>
            <w:rFonts w:ascii="Arial" w:hAnsi="Arial" w:cs="Arial"/>
            <w:sz w:val="20"/>
            <w:szCs w:val="20"/>
          </w:rPr>
          <w:t>подпункте "б" пункта 7</w:t>
        </w:r>
      </w:hyperlink>
      <w:r w:rsidRPr="00BC4D01">
        <w:rPr>
          <w:rFonts w:ascii="Arial" w:hAnsi="Arial" w:cs="Arial"/>
          <w:sz w:val="20"/>
          <w:szCs w:val="20"/>
        </w:rPr>
        <w:t> настоящего Порядка, ГИА по отдельным учебным предметам по их желанию проводится в форме ОГЭ.</w:t>
      </w:r>
    </w:p>
    <w:p w:rsidR="002A1461" w:rsidRPr="00307E64" w:rsidRDefault="002A1461" w:rsidP="002A1461">
      <w:pPr>
        <w:shd w:val="clear" w:color="auto" w:fill="FFFFFF"/>
        <w:spacing w:after="0"/>
        <w:ind w:firstLine="567"/>
        <w:jc w:val="both"/>
        <w:rPr>
          <w:rFonts w:ascii="Arial" w:hAnsi="Arial" w:cs="Arial"/>
          <w:i/>
          <w:iCs/>
          <w:color w:val="800080"/>
          <w:sz w:val="20"/>
          <w:szCs w:val="20"/>
        </w:rPr>
      </w:pPr>
    </w:p>
    <w:p w:rsidR="002A1461" w:rsidRPr="00BC4D0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III. Участники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Выбранные обучающимся учебные предметы, форма (формы) ГИА (для обучающихся в случае, </w:t>
      </w:r>
      <w:r w:rsidRPr="00BC4D01">
        <w:rPr>
          <w:rFonts w:ascii="Arial" w:hAnsi="Arial" w:cs="Arial"/>
          <w:sz w:val="20"/>
          <w:szCs w:val="20"/>
        </w:rPr>
        <w:t>указанном в </w:t>
      </w:r>
      <w:hyperlink r:id="rId22" w:anchor="block_15" w:history="1">
        <w:r w:rsidRPr="00BC4D01">
          <w:rPr>
            <w:rFonts w:ascii="Arial" w:hAnsi="Arial" w:cs="Arial"/>
            <w:sz w:val="20"/>
            <w:szCs w:val="20"/>
          </w:rPr>
          <w:t>пункте 8</w:t>
        </w:r>
      </w:hyperlink>
      <w:r w:rsidRPr="00BC4D01">
        <w:rPr>
          <w:rFonts w:ascii="Arial" w:hAnsi="Arial" w:cs="Arial"/>
          <w:sz w:val="20"/>
          <w:szCs w:val="20"/>
        </w:rPr>
        <w:t> настоящего Порядка) и язык, на котором он планирует сдавать экзамены (для обучающихся, указанных в </w:t>
      </w:r>
      <w:hyperlink r:id="rId23" w:anchor="block_9" w:history="1">
        <w:r w:rsidRPr="00BC4D01">
          <w:rPr>
            <w:rFonts w:ascii="Arial" w:hAnsi="Arial" w:cs="Arial"/>
            <w:sz w:val="20"/>
            <w:szCs w:val="20"/>
          </w:rPr>
          <w:t>пункте 6</w:t>
        </w:r>
      </w:hyperlink>
      <w:r w:rsidRPr="00BC4D01">
        <w:rPr>
          <w:rFonts w:ascii="Arial" w:hAnsi="Arial" w:cs="Arial"/>
          <w:sz w:val="20"/>
          <w:szCs w:val="20"/>
        </w:rPr>
        <w:t xml:space="preserve"> настоящего </w:t>
      </w:r>
      <w:r w:rsidRPr="00307E64">
        <w:rPr>
          <w:rFonts w:ascii="Arial" w:hAnsi="Arial" w:cs="Arial"/>
          <w:color w:val="000000"/>
          <w:sz w:val="20"/>
          <w:szCs w:val="20"/>
        </w:rPr>
        <w:t>Порядка), указываются им в заявлении, которое он подает в образовательную организацию до 1 марта.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rFonts w:ascii="Arial" w:hAnsi="Arial" w:cs="Arial"/>
          <w:color w:val="000000"/>
          <w:sz w:val="20"/>
          <w:szCs w:val="20"/>
        </w:rPr>
        <w:t xml:space="preserve"> </w:t>
      </w:r>
      <w:r w:rsidRPr="00BC4D01">
        <w:rPr>
          <w:rFonts w:ascii="Arial" w:hAnsi="Arial" w:cs="Arial"/>
          <w:i/>
          <w:sz w:val="20"/>
          <w:szCs w:val="20"/>
        </w:rPr>
        <w:t>(</w:t>
      </w:r>
      <w:hyperlink r:id="rId24" w:anchor="block_108826" w:history="1">
        <w:r w:rsidRPr="00BC4D01">
          <w:rPr>
            <w:rFonts w:ascii="Arial" w:hAnsi="Arial" w:cs="Arial"/>
            <w:i/>
            <w:sz w:val="20"/>
            <w:szCs w:val="20"/>
          </w:rPr>
          <w:t>Часть 4 статьи 71</w:t>
        </w:r>
      </w:hyperlink>
      <w:r w:rsidRPr="00BC4D01">
        <w:rPr>
          <w:rFonts w:ascii="Arial" w:hAnsi="Arial" w:cs="Arial"/>
          <w:i/>
          <w:sz w:val="20"/>
          <w:szCs w:val="20"/>
        </w:rPr>
        <w:t> </w:t>
      </w:r>
      <w:r>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10. Обучающиеся, освоившие образовательную программу основного общего образова</w:t>
      </w:r>
      <w:r>
        <w:rPr>
          <w:rFonts w:ascii="Arial" w:hAnsi="Arial" w:cs="Arial"/>
          <w:color w:val="000000"/>
          <w:sz w:val="20"/>
          <w:szCs w:val="20"/>
        </w:rPr>
        <w:t xml:space="preserve">ния в форме </w:t>
      </w:r>
      <w:r w:rsidRPr="00307E64">
        <w:rPr>
          <w:rFonts w:ascii="Arial" w:hAnsi="Arial" w:cs="Arial"/>
          <w:color w:val="000000"/>
          <w:sz w:val="20"/>
          <w:szCs w:val="20"/>
        </w:rPr>
        <w:t>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Pr>
          <w:rFonts w:ascii="Arial" w:hAnsi="Arial" w:cs="Arial"/>
          <w:color w:val="000000"/>
          <w:sz w:val="20"/>
          <w:szCs w:val="20"/>
        </w:rPr>
        <w:t xml:space="preserve"> </w:t>
      </w:r>
      <w:r w:rsidRPr="00BC4D01">
        <w:rPr>
          <w:rFonts w:ascii="Arial" w:hAnsi="Arial" w:cs="Arial"/>
          <w:i/>
          <w:sz w:val="20"/>
          <w:szCs w:val="20"/>
        </w:rPr>
        <w:t>(</w:t>
      </w:r>
      <w:hyperlink r:id="rId25" w:anchor="block_108434" w:history="1">
        <w:r w:rsidRPr="00BC4D01">
          <w:rPr>
            <w:rFonts w:ascii="Arial" w:hAnsi="Arial" w:cs="Arial"/>
            <w:i/>
            <w:sz w:val="20"/>
            <w:szCs w:val="20"/>
          </w:rPr>
          <w:t>Часть 3 статьи 34</w:t>
        </w:r>
      </w:hyperlink>
      <w:r w:rsidRPr="00BC4D01">
        <w:rPr>
          <w:rFonts w:ascii="Arial" w:hAnsi="Arial" w:cs="Arial"/>
          <w:i/>
          <w:sz w:val="20"/>
          <w:szCs w:val="20"/>
        </w:rPr>
        <w:t> </w:t>
      </w:r>
      <w:r>
        <w:rPr>
          <w:rFonts w:ascii="Arial" w:hAnsi="Arial" w:cs="Arial"/>
          <w:i/>
          <w:sz w:val="20"/>
          <w:szCs w:val="20"/>
        </w:rPr>
        <w:t>Федерального закона</w:t>
      </w:r>
      <w:r w:rsidRPr="00BC4D01">
        <w:rPr>
          <w:rFonts w:ascii="Arial" w:hAnsi="Arial" w:cs="Arial"/>
          <w:i/>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обучающиеся допускаются к ГИА при условии получения ими отметок не ниже удовлетворительных на промежуточной аттестации.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11. Заявление, </w:t>
      </w:r>
      <w:r w:rsidRPr="00BC4D01">
        <w:rPr>
          <w:rFonts w:ascii="Arial" w:hAnsi="Arial" w:cs="Arial"/>
          <w:sz w:val="20"/>
          <w:szCs w:val="20"/>
        </w:rPr>
        <w:t>указанное в </w:t>
      </w:r>
      <w:hyperlink r:id="rId26" w:anchor="block_17" w:history="1">
        <w:r w:rsidRPr="00BC4D01">
          <w:rPr>
            <w:rFonts w:ascii="Arial" w:hAnsi="Arial" w:cs="Arial"/>
            <w:sz w:val="20"/>
            <w:szCs w:val="20"/>
          </w:rPr>
          <w:t>пункте 9</w:t>
        </w:r>
      </w:hyperlink>
      <w:r w:rsidRPr="00BC4D01">
        <w:rPr>
          <w:rFonts w:ascii="Arial" w:hAnsi="Arial" w:cs="Arial"/>
          <w:sz w:val="20"/>
          <w:szCs w:val="20"/>
        </w:rPr>
        <w:t xml:space="preserve"> настоящего </w:t>
      </w:r>
      <w:r w:rsidRPr="00307E64">
        <w:rPr>
          <w:rFonts w:ascii="Arial" w:hAnsi="Arial" w:cs="Arial"/>
          <w:color w:val="000000"/>
          <w:sz w:val="20"/>
          <w:szCs w:val="20"/>
        </w:rPr>
        <w:t>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IV. Организация проведения ГИА</w:t>
      </w:r>
    </w:p>
    <w:p w:rsidR="002A1461" w:rsidRPr="00BC4D01" w:rsidRDefault="002A1461" w:rsidP="002A1461">
      <w:pPr>
        <w:shd w:val="clear" w:color="auto" w:fill="FFFFFF"/>
        <w:spacing w:after="0"/>
        <w:ind w:firstLine="567"/>
        <w:jc w:val="center"/>
        <w:rPr>
          <w:rFonts w:ascii="Arial" w:hAnsi="Arial" w:cs="Arial"/>
          <w:b/>
          <w:bCs/>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12. Федеральная служба по надзору в сфере образования и науки (далее - </w:t>
      </w:r>
      <w:proofErr w:type="spellStart"/>
      <w:r w:rsidRPr="00307E64">
        <w:rPr>
          <w:rFonts w:ascii="Arial" w:hAnsi="Arial" w:cs="Arial"/>
          <w:color w:val="000000"/>
          <w:sz w:val="20"/>
          <w:szCs w:val="20"/>
        </w:rPr>
        <w:t>Рособрнадзор</w:t>
      </w:r>
      <w:proofErr w:type="spellEnd"/>
      <w:r w:rsidRPr="00307E64">
        <w:rPr>
          <w:rFonts w:ascii="Arial" w:hAnsi="Arial" w:cs="Arial"/>
          <w:color w:val="000000"/>
          <w:sz w:val="20"/>
          <w:szCs w:val="20"/>
        </w:rPr>
        <w:t>) осуществляет следующие функции в рамках проведения ГИА: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620E4A">
        <w:rPr>
          <w:rFonts w:ascii="Arial" w:hAnsi="Arial" w:cs="Arial"/>
          <w:i/>
          <w:sz w:val="20"/>
          <w:szCs w:val="20"/>
        </w:rPr>
        <w:t xml:space="preserve"> (</w:t>
      </w:r>
      <w:hyperlink r:id="rId27" w:anchor="block_108702" w:history="1">
        <w:r w:rsidRPr="00620E4A">
          <w:rPr>
            <w:rStyle w:val="a7"/>
            <w:rFonts w:ascii="Arial" w:hAnsi="Arial" w:cs="Arial"/>
            <w:i/>
            <w:color w:val="auto"/>
            <w:sz w:val="20"/>
            <w:szCs w:val="20"/>
            <w:u w:val="none"/>
            <w:shd w:val="clear" w:color="auto" w:fill="FFFFFF"/>
          </w:rPr>
          <w:t>Часть 11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4F51BC"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осуществляет методическое обеспечение проведения ГИА </w:t>
      </w:r>
      <w:r w:rsidRPr="00620E4A">
        <w:rPr>
          <w:rFonts w:ascii="Arial" w:hAnsi="Arial" w:cs="Arial"/>
          <w:i/>
          <w:sz w:val="20"/>
          <w:szCs w:val="20"/>
        </w:rPr>
        <w:t>(</w:t>
      </w:r>
      <w:hyperlink r:id="rId28" w:anchor="block_108710" w:history="1">
        <w:r w:rsidRPr="00620E4A">
          <w:rPr>
            <w:rStyle w:val="a7"/>
            <w:rFonts w:ascii="Arial" w:hAnsi="Arial" w:cs="Arial"/>
            <w:i/>
            <w:color w:val="auto"/>
            <w:sz w:val="20"/>
            <w:szCs w:val="20"/>
            <w:u w:val="none"/>
            <w:shd w:val="clear" w:color="auto" w:fill="FFFFFF"/>
          </w:rPr>
          <w:t>Часть 14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29" w:anchor="block_1000" w:history="1">
        <w:r w:rsidRPr="00620E4A">
          <w:rPr>
            <w:rFonts w:ascii="Arial" w:hAnsi="Arial" w:cs="Arial"/>
            <w:sz w:val="20"/>
            <w:szCs w:val="20"/>
          </w:rPr>
          <w:t>рекомендации</w:t>
        </w:r>
      </w:hyperlink>
      <w:r w:rsidRPr="00620E4A">
        <w:rPr>
          <w:rFonts w:ascii="Arial" w:hAnsi="Arial" w:cs="Arial"/>
          <w:sz w:val="20"/>
          <w:szCs w:val="20"/>
        </w:rP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w:t>
      </w:r>
      <w:r w:rsidRPr="004F51BC">
        <w:rPr>
          <w:rFonts w:ascii="Arial" w:hAnsi="Arial" w:cs="Arial"/>
          <w:sz w:val="20"/>
          <w:szCs w:val="20"/>
        </w:rPr>
        <w:t>по переводу суммы первичных баллов за экзаменационные работы ОГЭ и ГВЭ в пятибалльную систему оценивания;</w:t>
      </w:r>
    </w:p>
    <w:p w:rsidR="002A1461" w:rsidRPr="00620E4A" w:rsidRDefault="002A1461" w:rsidP="002A1461">
      <w:pPr>
        <w:shd w:val="clear" w:color="auto" w:fill="FFFFFF"/>
        <w:ind w:firstLine="567"/>
        <w:jc w:val="both"/>
        <w:rPr>
          <w:rFonts w:ascii="Arial" w:hAnsi="Arial" w:cs="Arial"/>
          <w:i/>
          <w:sz w:val="20"/>
          <w:szCs w:val="20"/>
        </w:rPr>
      </w:pPr>
      <w:r w:rsidRPr="004F51BC">
        <w:rPr>
          <w:rFonts w:ascii="Arial" w:hAnsi="Arial" w:cs="Arial"/>
          <w:sz w:val="20"/>
          <w:szCs w:val="20"/>
        </w:rP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w:t>
      </w:r>
      <w:r w:rsidRPr="00307E64">
        <w:rPr>
          <w:rFonts w:ascii="Arial" w:hAnsi="Arial" w:cs="Arial"/>
          <w:color w:val="000000"/>
          <w:sz w:val="20"/>
          <w:szCs w:val="20"/>
        </w:rPr>
        <w:t xml:space="preserve">по разработке КИМ), а также обеспечение этими материалами ГЭК субъектов Российской </w:t>
      </w:r>
      <w:r w:rsidRPr="004F51BC">
        <w:rPr>
          <w:rFonts w:ascii="Arial" w:hAnsi="Arial" w:cs="Arial"/>
          <w:sz w:val="20"/>
          <w:szCs w:val="20"/>
        </w:rPr>
        <w:t xml:space="preserve">Федерации </w:t>
      </w:r>
      <w:r w:rsidRPr="00620E4A">
        <w:rPr>
          <w:rFonts w:ascii="Arial" w:hAnsi="Arial" w:cs="Arial"/>
          <w:i/>
          <w:sz w:val="20"/>
          <w:szCs w:val="20"/>
        </w:rPr>
        <w:t>(</w:t>
      </w:r>
      <w:hyperlink r:id="rId30" w:anchor="block_108710" w:history="1">
        <w:r w:rsidRPr="00620E4A">
          <w:rPr>
            <w:rStyle w:val="a7"/>
            <w:rFonts w:ascii="Arial" w:hAnsi="Arial" w:cs="Arial"/>
            <w:i/>
            <w:color w:val="auto"/>
            <w:sz w:val="20"/>
            <w:szCs w:val="20"/>
            <w:u w:val="none"/>
            <w:shd w:val="clear" w:color="auto" w:fill="FFFFFF"/>
          </w:rPr>
          <w:t>Часть 14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w:t>
      </w:r>
      <w:r w:rsidRPr="00620E4A">
        <w:rPr>
          <w:rFonts w:ascii="Arial" w:hAnsi="Arial" w:cs="Arial"/>
          <w:i/>
          <w:sz w:val="20"/>
          <w:szCs w:val="20"/>
        </w:rPr>
        <w:t>(</w:t>
      </w:r>
      <w:hyperlink r:id="rId31" w:anchor="block_109170" w:history="1">
        <w:r w:rsidRPr="00620E4A">
          <w:rPr>
            <w:rStyle w:val="a7"/>
            <w:rFonts w:ascii="Arial" w:hAnsi="Arial" w:cs="Arial"/>
            <w:i/>
            <w:color w:val="auto"/>
            <w:sz w:val="20"/>
            <w:szCs w:val="20"/>
            <w:u w:val="none"/>
          </w:rPr>
          <w:t>Пункт 1 части 2 статьи 98</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sz w:val="20"/>
          <w:szCs w:val="20"/>
        </w:rPr>
        <w:t>) в </w:t>
      </w:r>
      <w:hyperlink r:id="rId32" w:anchor="block_1000" w:history="1">
        <w:r w:rsidRPr="00620E4A">
          <w:rPr>
            <w:rFonts w:ascii="Arial" w:hAnsi="Arial" w:cs="Arial"/>
            <w:sz w:val="20"/>
            <w:szCs w:val="20"/>
          </w:rPr>
          <w:t>порядке</w:t>
        </w:r>
      </w:hyperlink>
      <w:r w:rsidRPr="00620E4A">
        <w:rPr>
          <w:rFonts w:ascii="Arial" w:hAnsi="Arial" w:cs="Arial"/>
          <w:sz w:val="20"/>
          <w:szCs w:val="20"/>
        </w:rPr>
        <w:t xml:space="preserve">, устанавливаемом Правительством Российской Федерации </w:t>
      </w:r>
      <w:r w:rsidRPr="00620E4A">
        <w:rPr>
          <w:rFonts w:ascii="Arial" w:hAnsi="Arial" w:cs="Arial"/>
          <w:i/>
          <w:sz w:val="20"/>
          <w:szCs w:val="20"/>
        </w:rPr>
        <w:t>(</w:t>
      </w:r>
      <w:hyperlink r:id="rId33" w:anchor="block_109174" w:history="1">
        <w:r w:rsidRPr="00620E4A">
          <w:rPr>
            <w:rStyle w:val="a7"/>
            <w:rFonts w:ascii="Arial" w:hAnsi="Arial" w:cs="Arial"/>
            <w:i/>
            <w:color w:val="auto"/>
            <w:sz w:val="20"/>
            <w:szCs w:val="20"/>
            <w:u w:val="none"/>
            <w:shd w:val="clear" w:color="auto" w:fill="FFFFFF"/>
          </w:rPr>
          <w:t>Часть 4 статьи 98</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w:t>
      </w:r>
      <w:r w:rsidRPr="00620E4A">
        <w:rPr>
          <w:rFonts w:ascii="Arial" w:hAnsi="Arial" w:cs="Arial"/>
          <w:sz w:val="20"/>
          <w:szCs w:val="20"/>
        </w:rPr>
        <w:lastRenderedPageBreak/>
        <w:t xml:space="preserve">загранучреждениями, проведение ГИА по образовательным программам основного общего образования за пределами территории Российской Федерации </w:t>
      </w:r>
      <w:r w:rsidRPr="00620E4A">
        <w:rPr>
          <w:rFonts w:ascii="Arial" w:hAnsi="Arial" w:cs="Arial"/>
          <w:i/>
          <w:sz w:val="20"/>
          <w:szCs w:val="20"/>
        </w:rPr>
        <w:t>(</w:t>
      </w:r>
      <w:hyperlink r:id="rId34" w:anchor="block_108704" w:history="1">
        <w:r w:rsidRPr="00620E4A">
          <w:rPr>
            <w:rStyle w:val="a7"/>
            <w:rFonts w:ascii="Arial" w:hAnsi="Arial" w:cs="Arial"/>
            <w:i/>
            <w:color w:val="auto"/>
            <w:sz w:val="20"/>
            <w:szCs w:val="20"/>
            <w:u w:val="none"/>
          </w:rPr>
          <w:t>Пункт 2 части 12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w:t>
      </w:r>
      <w:hyperlink r:id="rId35" w:anchor="block_108699" w:history="1">
        <w:r w:rsidRPr="00620E4A">
          <w:rPr>
            <w:rStyle w:val="a7"/>
            <w:rFonts w:ascii="Arial" w:hAnsi="Arial" w:cs="Arial"/>
            <w:i/>
            <w:color w:val="auto"/>
            <w:sz w:val="20"/>
            <w:szCs w:val="20"/>
            <w:u w:val="none"/>
          </w:rPr>
          <w:t>Пункт 2 части 9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w:t>
      </w:r>
      <w:r w:rsidRPr="00620E4A">
        <w:rPr>
          <w:rFonts w:ascii="Arial" w:hAnsi="Arial" w:cs="Arial"/>
          <w:i/>
          <w:sz w:val="20"/>
          <w:szCs w:val="20"/>
        </w:rPr>
        <w:t>(</w:t>
      </w:r>
      <w:hyperlink r:id="rId36" w:anchor="block_108703" w:history="1">
        <w:r w:rsidRPr="00620E4A">
          <w:rPr>
            <w:rStyle w:val="a7"/>
            <w:rFonts w:ascii="Arial" w:hAnsi="Arial" w:cs="Arial"/>
            <w:i/>
            <w:color w:val="auto"/>
            <w:sz w:val="20"/>
            <w:szCs w:val="20"/>
            <w:u w:val="none"/>
          </w:rPr>
          <w:t>Пункт 1 части 12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создают ГЭК, предметные и конфликтные комиссии субъектов Российской Федерации (</w:t>
      </w:r>
      <w:hyperlink r:id="rId37" w:anchor="block_108698" w:history="1">
        <w:r w:rsidRPr="00620E4A">
          <w:rPr>
            <w:rStyle w:val="a7"/>
            <w:rFonts w:ascii="Arial" w:hAnsi="Arial" w:cs="Arial"/>
            <w:i/>
            <w:color w:val="auto"/>
            <w:sz w:val="20"/>
            <w:szCs w:val="20"/>
            <w:u w:val="none"/>
          </w:rPr>
          <w:t>Пункт 1 части 9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xml:space="preserve"> и организуют их деятельность;</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устанавливают форму и порядок проведения ГИА для обучающихся, изучавших родной язык и родную литературу </w:t>
      </w:r>
      <w:r w:rsidRPr="00620E4A">
        <w:rPr>
          <w:rFonts w:ascii="Arial" w:hAnsi="Arial" w:cs="Arial"/>
          <w:i/>
          <w:sz w:val="20"/>
          <w:szCs w:val="20"/>
        </w:rPr>
        <w:t>(</w:t>
      </w:r>
      <w:hyperlink r:id="rId38" w:anchor="block_108708" w:history="1">
        <w:r w:rsidRPr="00620E4A">
          <w:rPr>
            <w:rStyle w:val="a7"/>
            <w:rFonts w:ascii="Arial" w:hAnsi="Arial" w:cs="Arial"/>
            <w:i/>
            <w:color w:val="auto"/>
            <w:sz w:val="20"/>
            <w:szCs w:val="20"/>
            <w:u w:val="none"/>
          </w:rPr>
          <w:t>Пункт 2 части 13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разрабатывают экзаменационные материалы для проведения ГИА по родному языку и родной литературе;</w:t>
      </w:r>
    </w:p>
    <w:p w:rsidR="002A1461" w:rsidRPr="004F51B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w:t>
      </w:r>
      <w:r w:rsidRPr="004F51BC">
        <w:rPr>
          <w:rFonts w:ascii="Arial" w:hAnsi="Arial" w:cs="Arial"/>
          <w:sz w:val="20"/>
          <w:szCs w:val="20"/>
        </w:rPr>
        <w:t>указанных в </w:t>
      </w:r>
      <w:hyperlink r:id="rId39" w:anchor="block_48" w:history="1">
        <w:r w:rsidRPr="004F51BC">
          <w:rPr>
            <w:rFonts w:ascii="Arial" w:hAnsi="Arial" w:cs="Arial"/>
            <w:sz w:val="20"/>
            <w:szCs w:val="20"/>
          </w:rPr>
          <w:t>пункте 34</w:t>
        </w:r>
      </w:hyperlink>
      <w:r w:rsidRPr="004F51BC">
        <w:rPr>
          <w:rFonts w:ascii="Arial" w:hAnsi="Arial" w:cs="Arial"/>
          <w:sz w:val="20"/>
          <w:szCs w:val="20"/>
        </w:rPr>
        <w:t>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A1461" w:rsidRPr="004F51BC" w:rsidRDefault="002A1461" w:rsidP="002A1461">
      <w:pPr>
        <w:ind w:firstLine="567"/>
        <w:rPr>
          <w:rFonts w:ascii="Arial" w:hAnsi="Arial" w:cs="Arial"/>
          <w:i/>
          <w:sz w:val="20"/>
          <w:szCs w:val="20"/>
        </w:rPr>
      </w:pPr>
      <w:r w:rsidRPr="00307E64">
        <w:rPr>
          <w:rFonts w:ascii="Arial" w:hAnsi="Arial" w:cs="Arial"/>
          <w:color w:val="000000"/>
          <w:sz w:val="20"/>
          <w:szCs w:val="20"/>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rFonts w:ascii="Arial" w:hAnsi="Arial" w:cs="Arial"/>
          <w:color w:val="000000"/>
          <w:sz w:val="20"/>
          <w:szCs w:val="20"/>
        </w:rPr>
        <w:t xml:space="preserve"> </w:t>
      </w:r>
      <w:r w:rsidRPr="004F51BC">
        <w:rPr>
          <w:rFonts w:ascii="Arial" w:hAnsi="Arial" w:cs="Arial"/>
          <w:i/>
          <w:color w:val="000000"/>
          <w:sz w:val="20"/>
          <w:szCs w:val="20"/>
        </w:rPr>
        <w:t>(</w:t>
      </w:r>
      <w:hyperlink r:id="rId40" w:anchor="block_109171" w:history="1">
        <w:r w:rsidRPr="004F51BC">
          <w:rPr>
            <w:rFonts w:ascii="Arial" w:hAnsi="Arial" w:cs="Arial"/>
            <w:i/>
            <w:sz w:val="20"/>
            <w:szCs w:val="20"/>
          </w:rPr>
          <w:t>Пункт 2 части 2 статьи 98</w:t>
        </w:r>
      </w:hyperlink>
      <w:r w:rsidRPr="004F51BC">
        <w:rPr>
          <w:rFonts w:ascii="Arial" w:hAnsi="Arial" w:cs="Arial"/>
          <w:i/>
          <w:sz w:val="20"/>
          <w:szCs w:val="20"/>
        </w:rPr>
        <w:t> Федерального закона</w:t>
      </w:r>
      <w:r w:rsidRPr="004F51BC">
        <w:rPr>
          <w:rFonts w:ascii="Arial" w:hAnsi="Arial" w:cs="Arial"/>
          <w:i/>
          <w:color w:val="000000"/>
          <w:sz w:val="20"/>
          <w:szCs w:val="20"/>
        </w:rPr>
        <w:t>) </w:t>
      </w:r>
      <w:r w:rsidRPr="00307E64">
        <w:rPr>
          <w:rFonts w:ascii="Arial" w:hAnsi="Arial" w:cs="Arial"/>
          <w:color w:val="000000"/>
          <w:sz w:val="20"/>
          <w:szCs w:val="20"/>
        </w:rPr>
        <w:t xml:space="preserve">и внесение сведений в ФИС </w:t>
      </w:r>
      <w:r w:rsidRPr="004F51BC">
        <w:rPr>
          <w:rFonts w:ascii="Arial" w:hAnsi="Arial" w:cs="Arial"/>
          <w:sz w:val="20"/>
          <w:szCs w:val="20"/>
        </w:rPr>
        <w:t>в </w:t>
      </w:r>
      <w:hyperlink r:id="rId41" w:anchor="block_1000" w:history="1">
        <w:r w:rsidRPr="004F51BC">
          <w:rPr>
            <w:rFonts w:ascii="Arial" w:hAnsi="Arial" w:cs="Arial"/>
            <w:sz w:val="20"/>
            <w:szCs w:val="20"/>
          </w:rPr>
          <w:t>порядке</w:t>
        </w:r>
      </w:hyperlink>
      <w:r w:rsidRPr="00307E64">
        <w:rPr>
          <w:rFonts w:ascii="Arial" w:hAnsi="Arial" w:cs="Arial"/>
          <w:color w:val="000000"/>
          <w:sz w:val="20"/>
          <w:szCs w:val="20"/>
        </w:rPr>
        <w:t>, устанавливаемом Правительством Российской Федерации</w:t>
      </w:r>
      <w:r>
        <w:rPr>
          <w:rFonts w:ascii="Arial" w:hAnsi="Arial" w:cs="Arial"/>
          <w:color w:val="000000"/>
          <w:sz w:val="20"/>
          <w:szCs w:val="20"/>
        </w:rPr>
        <w:t xml:space="preserve"> </w:t>
      </w:r>
      <w:r w:rsidRPr="004F51BC">
        <w:rPr>
          <w:rFonts w:ascii="Arial" w:hAnsi="Arial" w:cs="Arial"/>
          <w:i/>
          <w:color w:val="000000"/>
          <w:sz w:val="20"/>
          <w:szCs w:val="20"/>
        </w:rPr>
        <w:t>(</w:t>
      </w:r>
      <w:hyperlink r:id="rId42" w:anchor="block_109174" w:history="1">
        <w:r w:rsidRPr="004F51BC">
          <w:rPr>
            <w:rFonts w:ascii="Arial" w:hAnsi="Arial" w:cs="Arial"/>
            <w:i/>
            <w:sz w:val="20"/>
            <w:szCs w:val="20"/>
          </w:rPr>
          <w:t>Часть 4 статьи 98</w:t>
        </w:r>
      </w:hyperlink>
      <w:r w:rsidRPr="004F51BC">
        <w:rPr>
          <w:rFonts w:ascii="Arial" w:hAnsi="Arial" w:cs="Arial"/>
          <w:i/>
          <w:sz w:val="20"/>
          <w:szCs w:val="20"/>
        </w:rPr>
        <w:t> Федерального закона</w:t>
      </w:r>
      <w:r w:rsidRPr="004F51BC">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проведение ГИА в ППЭ в соответствии с требованиями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обработку и проверку экзаменационных работ в порядке, устанавливаемом настоящим Порядком;</w:t>
      </w:r>
    </w:p>
    <w:p w:rsidR="002A1461" w:rsidRPr="00307E64" w:rsidRDefault="000868B5" w:rsidP="002A1461">
      <w:pPr>
        <w:shd w:val="clear" w:color="auto" w:fill="FFFFFF"/>
        <w:ind w:firstLine="567"/>
        <w:jc w:val="both"/>
        <w:rPr>
          <w:rFonts w:ascii="Arial" w:hAnsi="Arial" w:cs="Arial"/>
          <w:color w:val="000000"/>
          <w:sz w:val="20"/>
          <w:szCs w:val="20"/>
        </w:rPr>
      </w:pPr>
      <w:hyperlink r:id="rId43" w:anchor="block_1000" w:history="1">
        <w:r w:rsidR="002A1461" w:rsidRPr="002F7D5E">
          <w:rPr>
            <w:rFonts w:ascii="Arial" w:hAnsi="Arial" w:cs="Arial"/>
            <w:sz w:val="20"/>
            <w:szCs w:val="20"/>
          </w:rPr>
          <w:t>определяют</w:t>
        </w:r>
      </w:hyperlink>
      <w:r w:rsidR="002A1461" w:rsidRPr="004F51BC">
        <w:rPr>
          <w:rFonts w:ascii="Arial" w:hAnsi="Arial" w:cs="Arial"/>
          <w:sz w:val="20"/>
          <w:szCs w:val="20"/>
        </w:rPr>
        <w:t> миним</w:t>
      </w:r>
      <w:r w:rsidR="002A1461" w:rsidRPr="00307E64">
        <w:rPr>
          <w:rFonts w:ascii="Arial" w:hAnsi="Arial" w:cs="Arial"/>
          <w:color w:val="000000"/>
          <w:sz w:val="20"/>
          <w:szCs w:val="20"/>
        </w:rPr>
        <w:t>альное количество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перевод суммы первичных баллов за экзаменационные работы ОГЭ и ГВЭ в пятибалльную систему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ознакомление обучающихся с результатами ГИА по всем учебным предметам;</w:t>
      </w:r>
    </w:p>
    <w:p w:rsidR="002A1461" w:rsidRPr="004F51BC"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lastRenderedPageBreak/>
        <w:t xml:space="preserve">осуществляют аккредитацию граждан в качестве общественных наблюдателей в порядке, устанавливаемом </w:t>
      </w:r>
      <w:proofErr w:type="spellStart"/>
      <w:r w:rsidRPr="00307E64">
        <w:rPr>
          <w:rFonts w:ascii="Arial" w:hAnsi="Arial" w:cs="Arial"/>
          <w:color w:val="000000"/>
          <w:sz w:val="20"/>
          <w:szCs w:val="20"/>
        </w:rPr>
        <w:t>Минобрнауки</w:t>
      </w:r>
      <w:proofErr w:type="spellEnd"/>
      <w:r w:rsidRPr="00307E64">
        <w:rPr>
          <w:rFonts w:ascii="Arial" w:hAnsi="Arial" w:cs="Arial"/>
          <w:color w:val="000000"/>
          <w:sz w:val="20"/>
          <w:szCs w:val="20"/>
        </w:rPr>
        <w:t xml:space="preserve"> России</w:t>
      </w:r>
      <w:r>
        <w:rPr>
          <w:rFonts w:ascii="Arial" w:hAnsi="Arial" w:cs="Arial"/>
          <w:color w:val="000000"/>
          <w:sz w:val="20"/>
          <w:szCs w:val="20"/>
        </w:rPr>
        <w:t xml:space="preserve"> </w:t>
      </w:r>
      <w:r>
        <w:rPr>
          <w:rFonts w:ascii="Arial" w:hAnsi="Arial" w:cs="Arial"/>
          <w:i/>
          <w:color w:val="000000"/>
          <w:sz w:val="20"/>
          <w:szCs w:val="20"/>
        </w:rPr>
        <w:t>(</w:t>
      </w:r>
      <w:hyperlink r:id="rId44" w:anchor="block_108711" w:history="1">
        <w:r w:rsidRPr="00BC2967">
          <w:rPr>
            <w:rFonts w:ascii="Arial" w:hAnsi="Arial" w:cs="Arial"/>
            <w:i/>
            <w:sz w:val="20"/>
            <w:szCs w:val="20"/>
          </w:rPr>
          <w:t>Пункт 1 части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14. Учредители и загранучреждения обеспечивают проведение ГИА за пределами территории Российской Федерации,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2A1461" w:rsidRPr="004F51B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w:t>
      </w:r>
      <w:r w:rsidRPr="004F51BC">
        <w:rPr>
          <w:rFonts w:ascii="Arial" w:hAnsi="Arial" w:cs="Arial"/>
          <w:sz w:val="20"/>
          <w:szCs w:val="20"/>
        </w:rPr>
        <w:t>лиц, указанных в </w:t>
      </w:r>
      <w:hyperlink r:id="rId45" w:anchor="block_48" w:history="1">
        <w:r w:rsidRPr="004F51BC">
          <w:rPr>
            <w:rFonts w:ascii="Arial" w:hAnsi="Arial" w:cs="Arial"/>
            <w:sz w:val="20"/>
            <w:szCs w:val="20"/>
          </w:rPr>
          <w:t>пункте 34</w:t>
        </w:r>
      </w:hyperlink>
      <w:r w:rsidRPr="004F51BC">
        <w:rPr>
          <w:rFonts w:ascii="Arial" w:hAnsi="Arial" w:cs="Arial"/>
          <w:sz w:val="20"/>
          <w:szCs w:val="20"/>
        </w:rPr>
        <w:t> настоящего Порядка;</w:t>
      </w:r>
    </w:p>
    <w:p w:rsidR="002A1461" w:rsidRPr="004F51BC" w:rsidRDefault="002A1461" w:rsidP="002A1461">
      <w:pPr>
        <w:shd w:val="clear" w:color="auto" w:fill="FFFFFF"/>
        <w:ind w:firstLine="567"/>
        <w:jc w:val="both"/>
        <w:rPr>
          <w:rFonts w:ascii="Arial" w:hAnsi="Arial" w:cs="Arial"/>
          <w:sz w:val="20"/>
          <w:szCs w:val="20"/>
        </w:rPr>
      </w:pPr>
      <w:r w:rsidRPr="004F51BC">
        <w:rPr>
          <w:rFonts w:ascii="Arial" w:hAnsi="Arial" w:cs="Arial"/>
          <w:sz w:val="20"/>
          <w:szCs w:val="20"/>
        </w:rPr>
        <w:t>обеспечивают ППЭ необходимым комплектом экзаменационных материалов для проведения ГИА;</w:t>
      </w:r>
    </w:p>
    <w:p w:rsidR="002A1461" w:rsidRPr="004F51BC" w:rsidRDefault="002A1461" w:rsidP="002A1461">
      <w:pPr>
        <w:shd w:val="clear" w:color="auto" w:fill="FFFFFF"/>
        <w:ind w:firstLine="567"/>
        <w:jc w:val="both"/>
        <w:rPr>
          <w:rFonts w:ascii="Arial" w:hAnsi="Arial" w:cs="Arial"/>
          <w:sz w:val="20"/>
          <w:szCs w:val="20"/>
        </w:rPr>
      </w:pPr>
      <w:r w:rsidRPr="004F51BC">
        <w:rPr>
          <w:rFonts w:ascii="Arial" w:hAnsi="Arial" w:cs="Arial"/>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A1461" w:rsidRPr="004F51BC" w:rsidRDefault="002A1461" w:rsidP="002A1461">
      <w:pPr>
        <w:shd w:val="clear" w:color="auto" w:fill="FFFFFF"/>
        <w:ind w:firstLine="567"/>
        <w:jc w:val="both"/>
        <w:rPr>
          <w:rFonts w:ascii="Arial" w:hAnsi="Arial" w:cs="Arial"/>
          <w:i/>
          <w:color w:val="000000"/>
          <w:sz w:val="20"/>
          <w:szCs w:val="20"/>
        </w:rPr>
      </w:pPr>
      <w:r w:rsidRPr="004F51BC">
        <w:rPr>
          <w:rFonts w:ascii="Arial" w:hAnsi="Arial" w:cs="Arial"/>
          <w:sz w:val="20"/>
          <w:szCs w:val="20"/>
        </w:rPr>
        <w:t>организуют внесение сведений в ФИС в </w:t>
      </w:r>
      <w:hyperlink r:id="rId46" w:anchor="block_1000" w:history="1">
        <w:r w:rsidRPr="004F51BC">
          <w:rPr>
            <w:rFonts w:ascii="Arial" w:hAnsi="Arial" w:cs="Arial"/>
            <w:sz w:val="20"/>
            <w:szCs w:val="20"/>
          </w:rPr>
          <w:t>порядке</w:t>
        </w:r>
      </w:hyperlink>
      <w:r w:rsidRPr="004F51BC">
        <w:rPr>
          <w:rFonts w:ascii="Arial" w:hAnsi="Arial" w:cs="Arial"/>
          <w:sz w:val="20"/>
          <w:szCs w:val="20"/>
        </w:rPr>
        <w:t xml:space="preserve">, устанавливаемом </w:t>
      </w:r>
      <w:r w:rsidRPr="00307E64">
        <w:rPr>
          <w:rFonts w:ascii="Arial" w:hAnsi="Arial" w:cs="Arial"/>
          <w:color w:val="000000"/>
          <w:sz w:val="20"/>
          <w:szCs w:val="20"/>
        </w:rPr>
        <w:t>Правительством Российской Федерации</w:t>
      </w:r>
      <w:r>
        <w:rPr>
          <w:rFonts w:ascii="Arial" w:hAnsi="Arial" w:cs="Arial"/>
          <w:color w:val="000000"/>
          <w:sz w:val="20"/>
          <w:szCs w:val="20"/>
        </w:rPr>
        <w:t xml:space="preserve"> </w:t>
      </w:r>
      <w:r>
        <w:rPr>
          <w:rFonts w:ascii="Arial" w:hAnsi="Arial" w:cs="Arial"/>
          <w:i/>
          <w:color w:val="000000"/>
          <w:sz w:val="20"/>
          <w:szCs w:val="20"/>
        </w:rPr>
        <w:t>(</w:t>
      </w:r>
      <w:hyperlink r:id="rId47" w:anchor="block_109174" w:history="1">
        <w:r w:rsidRPr="00BC2967">
          <w:rPr>
            <w:rFonts w:ascii="Arial" w:hAnsi="Arial" w:cs="Arial"/>
            <w:i/>
            <w:sz w:val="20"/>
            <w:szCs w:val="20"/>
          </w:rPr>
          <w:t>Часть 4 статьи 98</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проведение ГИА в ППЭ в соответствии с требованиями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обработку и проверку экзаменационных работ в соответствии с настоящим Порядком;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определяют минимальное количество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перевод суммы первичных баллов за экзаменационные работы ОГЭ и ГВЭ в пятибалльную систему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ознакомление обучающихся с результатами ГИА по всем учебным предметам;</w:t>
      </w:r>
    </w:p>
    <w:p w:rsidR="002A1461" w:rsidRPr="004F51BC"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 xml:space="preserve">осуществляют аккредитацию граждан в качестве общественных наблюдателей в порядке, устанавливаемом </w:t>
      </w:r>
      <w:proofErr w:type="spellStart"/>
      <w:r w:rsidRPr="00307E64">
        <w:rPr>
          <w:rFonts w:ascii="Arial" w:hAnsi="Arial" w:cs="Arial"/>
          <w:color w:val="000000"/>
          <w:sz w:val="20"/>
          <w:szCs w:val="20"/>
        </w:rPr>
        <w:t>Минобрнауки</w:t>
      </w:r>
      <w:proofErr w:type="spellEnd"/>
      <w:r w:rsidRPr="00307E64">
        <w:rPr>
          <w:rFonts w:ascii="Arial" w:hAnsi="Arial" w:cs="Arial"/>
          <w:color w:val="000000"/>
          <w:sz w:val="20"/>
          <w:szCs w:val="20"/>
        </w:rPr>
        <w:t xml:space="preserve"> России</w:t>
      </w:r>
      <w:r>
        <w:rPr>
          <w:rFonts w:ascii="Arial" w:hAnsi="Arial" w:cs="Arial"/>
          <w:color w:val="000000"/>
          <w:sz w:val="20"/>
          <w:szCs w:val="20"/>
        </w:rPr>
        <w:t xml:space="preserve"> </w:t>
      </w:r>
      <w:r>
        <w:rPr>
          <w:rFonts w:ascii="Arial" w:hAnsi="Arial" w:cs="Arial"/>
          <w:i/>
          <w:color w:val="000000"/>
          <w:sz w:val="20"/>
          <w:szCs w:val="20"/>
        </w:rPr>
        <w:t>(</w:t>
      </w:r>
      <w:hyperlink r:id="rId48" w:anchor="block_108712" w:history="1">
        <w:r w:rsidRPr="00BC2967">
          <w:rPr>
            <w:rFonts w:ascii="Arial" w:hAnsi="Arial" w:cs="Arial"/>
            <w:i/>
            <w:sz w:val="20"/>
            <w:szCs w:val="20"/>
          </w:rPr>
          <w:t>Пункт 2 части 15 статьи 59</w:t>
        </w:r>
      </w:hyperlink>
      <w:r w:rsidRPr="00BC2967">
        <w:rPr>
          <w:rFonts w:ascii="Arial" w:hAnsi="Arial" w:cs="Arial"/>
          <w:i/>
          <w:sz w:val="20"/>
          <w:szCs w:val="20"/>
        </w:rPr>
        <w:t> Федеральног</w:t>
      </w:r>
      <w:r>
        <w:rPr>
          <w:rFonts w:ascii="Arial" w:hAnsi="Arial" w:cs="Arial"/>
          <w:i/>
          <w:sz w:val="20"/>
          <w:szCs w:val="20"/>
        </w:rPr>
        <w:t>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и местах подачи заявлений на прохо</w:t>
      </w:r>
      <w:r>
        <w:rPr>
          <w:rFonts w:ascii="Arial" w:hAnsi="Arial" w:cs="Arial"/>
          <w:color w:val="000000"/>
          <w:sz w:val="20"/>
          <w:szCs w:val="20"/>
        </w:rPr>
        <w:t>ждение ГИА по учебным предметам</w:t>
      </w:r>
      <w:r w:rsidRPr="00307E64">
        <w:rPr>
          <w:rFonts w:ascii="Arial" w:hAnsi="Arial" w:cs="Arial"/>
          <w:color w:val="000000"/>
          <w:sz w:val="20"/>
          <w:szCs w:val="20"/>
        </w:rPr>
        <w:t xml:space="preserve"> - до 31 декабря;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проведения ГИА - до 1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местах и порядке подачи и рассмотрения апелляций - до 20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о сроках, местах и порядке информирования о результатах ГИА - до 20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17.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 организует и координирует работу по подготовке и проведению ГИА,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w:t>
      </w:r>
      <w:r w:rsidRPr="006960DB">
        <w:rPr>
          <w:rFonts w:ascii="Arial" w:hAnsi="Arial" w:cs="Arial"/>
          <w:sz w:val="20"/>
          <w:szCs w:val="20"/>
        </w:rPr>
        <w:t>указанных в </w:t>
      </w:r>
      <w:hyperlink r:id="rId49" w:anchor="block_48" w:history="1">
        <w:r w:rsidRPr="006960DB">
          <w:rPr>
            <w:rFonts w:ascii="Arial" w:hAnsi="Arial" w:cs="Arial"/>
            <w:sz w:val="20"/>
            <w:szCs w:val="20"/>
          </w:rPr>
          <w:t>пункте 34</w:t>
        </w:r>
      </w:hyperlink>
      <w:r w:rsidRPr="006960DB">
        <w:rPr>
          <w:rFonts w:ascii="Arial" w:hAnsi="Arial" w:cs="Arial"/>
          <w:sz w:val="20"/>
          <w:szCs w:val="20"/>
        </w:rPr>
        <w:t> настоящего Порядка</w:t>
      </w:r>
      <w:r w:rsidRPr="00307E64">
        <w:rPr>
          <w:rFonts w:ascii="Arial" w:hAnsi="Arial" w:cs="Arial"/>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координирует работу предметных комиссий;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 обеспечивает соблюдение установленного порядка проведения ГИА,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осуществляет взаимодействие с общественными наблюдателями по вопросам соблюдения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организует проведение проверки по вопросам нарушения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18. Проверка экзаменационных работ обучающихся осуществляется предметными комиссиями по соответствующим учебным предметам.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предметных комиссий по каждому учебному предмету привлекаются лица, отвечающие следующим требованиям (далее - эксперты):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наличие высшего образования;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соответствие квалификационным требованиям, указанным в квалификационных справочниках и (или) профессиональных стандартах;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A1461" w:rsidRPr="006960DB"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307E64">
        <w:rPr>
          <w:rFonts w:ascii="Arial" w:hAnsi="Arial" w:cs="Arial"/>
          <w:color w:val="000000"/>
          <w:sz w:val="20"/>
          <w:szCs w:val="20"/>
        </w:rPr>
        <w:t>Рособрнадзором</w:t>
      </w:r>
      <w:proofErr w:type="spellEnd"/>
      <w:r>
        <w:rPr>
          <w:rFonts w:ascii="Arial" w:hAnsi="Arial" w:cs="Arial"/>
          <w:color w:val="000000"/>
          <w:sz w:val="20"/>
          <w:szCs w:val="20"/>
        </w:rPr>
        <w:t xml:space="preserve"> </w:t>
      </w:r>
      <w:r>
        <w:rPr>
          <w:rFonts w:ascii="Arial" w:hAnsi="Arial" w:cs="Arial"/>
          <w:i/>
          <w:color w:val="000000"/>
          <w:sz w:val="20"/>
          <w:szCs w:val="20"/>
        </w:rPr>
        <w:t>(</w:t>
      </w:r>
      <w:hyperlink r:id="rId50" w:anchor="block_108710" w:history="1">
        <w:r w:rsidRPr="00BC2967">
          <w:rPr>
            <w:rFonts w:ascii="Arial" w:hAnsi="Arial" w:cs="Arial"/>
            <w:i/>
            <w:sz w:val="20"/>
            <w:szCs w:val="20"/>
          </w:rPr>
          <w:t>Часть 14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Общее руководство и координацию деятельности предметной комиссии по соответствующему учебному предмету осуществляет ее председатель.</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Конфликтная комиссия: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принимает по результатам рассмотрения апелляции решение об удовлетворении или отклонении апелляции обучающегося;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информирует обучающегося, подавшего апелляцию, и (или) его родителей (законных представителей), а также ГЭК о принятом решении.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21. Решения ГЭК, предметных и конфликтных комиссий оформляются протоколами.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2A1461" w:rsidRPr="006960DB"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w:t>
      </w:r>
      <w:r w:rsidRPr="006960DB">
        <w:rPr>
          <w:rFonts w:ascii="Arial" w:hAnsi="Arial" w:cs="Arial"/>
          <w:sz w:val="20"/>
          <w:szCs w:val="20"/>
        </w:rPr>
        <w:t>предусмотрено ведение диалога экзаменатора с обучающимся, и ассистентов для лиц, указанных в </w:t>
      </w:r>
      <w:hyperlink r:id="rId51" w:anchor="block_48" w:history="1">
        <w:r w:rsidRPr="006960DB">
          <w:rPr>
            <w:rFonts w:ascii="Arial" w:hAnsi="Arial" w:cs="Arial"/>
            <w:sz w:val="20"/>
            <w:szCs w:val="20"/>
          </w:rPr>
          <w:t>пункте 34</w:t>
        </w:r>
      </w:hyperlink>
      <w:r w:rsidRPr="006960DB">
        <w:rPr>
          <w:rFonts w:ascii="Arial" w:hAnsi="Arial" w:cs="Arial"/>
          <w:sz w:val="20"/>
          <w:szCs w:val="20"/>
        </w:rPr>
        <w:t>настоящего Порядка;</w:t>
      </w:r>
    </w:p>
    <w:p w:rsidR="002A1461" w:rsidRPr="006960DB" w:rsidRDefault="002A1461" w:rsidP="002A1461">
      <w:pPr>
        <w:shd w:val="clear" w:color="auto" w:fill="FFFFFF"/>
        <w:ind w:firstLine="567"/>
        <w:jc w:val="both"/>
        <w:rPr>
          <w:rFonts w:ascii="Arial" w:hAnsi="Arial" w:cs="Arial"/>
          <w:i/>
          <w:color w:val="000000"/>
          <w:sz w:val="20"/>
          <w:szCs w:val="20"/>
        </w:rPr>
      </w:pPr>
      <w:r w:rsidRPr="006960DB">
        <w:rPr>
          <w:rFonts w:ascii="Arial" w:hAnsi="Arial" w:cs="Arial"/>
          <w:sz w:val="20"/>
          <w:szCs w:val="20"/>
        </w:rPr>
        <w:t>вносят сведения в ФИС и РИС в </w:t>
      </w:r>
      <w:hyperlink r:id="rId52" w:anchor="block_1000" w:history="1">
        <w:r w:rsidRPr="006960DB">
          <w:rPr>
            <w:rFonts w:ascii="Arial" w:hAnsi="Arial" w:cs="Arial"/>
            <w:sz w:val="20"/>
            <w:szCs w:val="20"/>
          </w:rPr>
          <w:t>порядке</w:t>
        </w:r>
      </w:hyperlink>
      <w:r w:rsidRPr="006960DB">
        <w:rPr>
          <w:rFonts w:ascii="Arial" w:hAnsi="Arial" w:cs="Arial"/>
          <w:sz w:val="20"/>
          <w:szCs w:val="20"/>
        </w:rPr>
        <w:t xml:space="preserve">, устанавливаемом </w:t>
      </w:r>
      <w:r w:rsidRPr="00307E64">
        <w:rPr>
          <w:rFonts w:ascii="Arial" w:hAnsi="Arial" w:cs="Arial"/>
          <w:color w:val="000000"/>
          <w:sz w:val="20"/>
          <w:szCs w:val="20"/>
        </w:rPr>
        <w:t>Правительством Российской Федерации</w:t>
      </w:r>
      <w:r>
        <w:rPr>
          <w:rFonts w:ascii="Arial" w:hAnsi="Arial" w:cs="Arial"/>
          <w:color w:val="000000"/>
          <w:sz w:val="20"/>
          <w:szCs w:val="20"/>
        </w:rPr>
        <w:t xml:space="preserve"> </w:t>
      </w:r>
      <w:r>
        <w:rPr>
          <w:rFonts w:ascii="Arial" w:hAnsi="Arial" w:cs="Arial"/>
          <w:i/>
          <w:color w:val="000000"/>
          <w:sz w:val="20"/>
          <w:szCs w:val="20"/>
        </w:rPr>
        <w:t>(</w:t>
      </w:r>
      <w:hyperlink r:id="rId53" w:anchor="block_109174" w:history="1">
        <w:r w:rsidRPr="00BC2967">
          <w:rPr>
            <w:rFonts w:ascii="Arial" w:hAnsi="Arial" w:cs="Arial"/>
            <w:i/>
            <w:sz w:val="20"/>
            <w:szCs w:val="20"/>
          </w:rPr>
          <w:t>Часть 4 статьи 98</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07E64">
        <w:rPr>
          <w:rFonts w:ascii="Arial" w:hAnsi="Arial" w:cs="Arial"/>
          <w:color w:val="000000"/>
          <w:sz w:val="20"/>
          <w:szCs w:val="20"/>
        </w:rPr>
        <w:t>Минобрнауки</w:t>
      </w:r>
      <w:proofErr w:type="spellEnd"/>
      <w:r w:rsidRPr="00307E64">
        <w:rPr>
          <w:rFonts w:ascii="Arial" w:hAnsi="Arial" w:cs="Arial"/>
          <w:color w:val="000000"/>
          <w:sz w:val="20"/>
          <w:szCs w:val="20"/>
        </w:rPr>
        <w:t xml:space="preserve"> России</w:t>
      </w:r>
      <w:r>
        <w:rPr>
          <w:rFonts w:ascii="Arial" w:hAnsi="Arial" w:cs="Arial"/>
          <w:color w:val="000000"/>
          <w:sz w:val="20"/>
          <w:szCs w:val="20"/>
        </w:rPr>
        <w:t xml:space="preserve"> </w:t>
      </w:r>
      <w:r>
        <w:rPr>
          <w:rFonts w:ascii="Arial" w:hAnsi="Arial" w:cs="Arial"/>
          <w:i/>
          <w:color w:val="000000"/>
          <w:sz w:val="20"/>
          <w:szCs w:val="20"/>
        </w:rPr>
        <w:t>(</w:t>
      </w:r>
      <w:hyperlink r:id="rId54" w:anchor="block_108713" w:history="1">
        <w:r w:rsidRPr="00BC2967">
          <w:rPr>
            <w:rFonts w:ascii="Arial" w:hAnsi="Arial" w:cs="Arial"/>
            <w:i/>
            <w:sz w:val="20"/>
            <w:szCs w:val="20"/>
          </w:rPr>
          <w:t>Часть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 xml:space="preserve">), </w:t>
      </w:r>
      <w:r w:rsidRPr="00307E64">
        <w:rPr>
          <w:rFonts w:ascii="Arial" w:hAnsi="Arial" w:cs="Arial"/>
          <w:color w:val="000000"/>
          <w:sz w:val="20"/>
          <w:szCs w:val="20"/>
        </w:rPr>
        <w:t>предоставляется право: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A1461"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Fonts w:ascii="Arial" w:hAnsi="Arial" w:cs="Arial"/>
          <w:color w:val="000000"/>
          <w:sz w:val="20"/>
          <w:szCs w:val="20"/>
        </w:rPr>
        <w:t xml:space="preserve"> </w:t>
      </w:r>
      <w:r>
        <w:rPr>
          <w:rFonts w:ascii="Arial" w:hAnsi="Arial" w:cs="Arial"/>
          <w:i/>
          <w:color w:val="000000"/>
          <w:sz w:val="20"/>
          <w:szCs w:val="20"/>
        </w:rPr>
        <w:t>(</w:t>
      </w:r>
      <w:hyperlink r:id="rId55" w:anchor="block_108713" w:history="1">
        <w:r w:rsidRPr="00BC2967">
          <w:rPr>
            <w:rFonts w:ascii="Arial" w:hAnsi="Arial" w:cs="Arial"/>
            <w:i/>
            <w:sz w:val="20"/>
            <w:szCs w:val="20"/>
          </w:rPr>
          <w:t>Часть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6960DB" w:rsidRDefault="002A1461" w:rsidP="002A1461">
      <w:pPr>
        <w:shd w:val="clear" w:color="auto" w:fill="FFFFFF"/>
        <w:ind w:firstLine="567"/>
        <w:jc w:val="center"/>
        <w:rPr>
          <w:rFonts w:ascii="Arial" w:hAnsi="Arial" w:cs="Arial"/>
          <w:b/>
          <w:bCs/>
          <w:sz w:val="20"/>
          <w:szCs w:val="20"/>
        </w:rPr>
      </w:pPr>
      <w:r w:rsidRPr="006960DB">
        <w:rPr>
          <w:rFonts w:ascii="Arial" w:hAnsi="Arial" w:cs="Arial"/>
          <w:b/>
          <w:bCs/>
          <w:sz w:val="20"/>
          <w:szCs w:val="20"/>
        </w:rPr>
        <w:t xml:space="preserve">V. </w:t>
      </w:r>
      <w:r>
        <w:rPr>
          <w:rFonts w:ascii="Arial" w:hAnsi="Arial" w:cs="Arial"/>
          <w:b/>
          <w:bCs/>
          <w:sz w:val="20"/>
          <w:szCs w:val="20"/>
        </w:rPr>
        <w:t>Сроки и продолжительность проведения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ГИА начинается не ранее 25 мая текущего года.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56" w:anchor="block_37" w:history="1">
        <w:r w:rsidRPr="006960DB">
          <w:rPr>
            <w:rFonts w:ascii="Arial" w:hAnsi="Arial" w:cs="Arial"/>
            <w:sz w:val="20"/>
            <w:szCs w:val="20"/>
          </w:rPr>
          <w:t>пунктами 24</w:t>
        </w:r>
      </w:hyperlink>
      <w:r w:rsidRPr="006960DB">
        <w:rPr>
          <w:rFonts w:ascii="Arial" w:hAnsi="Arial" w:cs="Arial"/>
          <w:sz w:val="20"/>
          <w:szCs w:val="20"/>
        </w:rPr>
        <w:t> и </w:t>
      </w:r>
      <w:hyperlink r:id="rId57" w:anchor="block_38" w:history="1">
        <w:r w:rsidRPr="006960DB">
          <w:rPr>
            <w:rFonts w:ascii="Arial" w:hAnsi="Arial" w:cs="Arial"/>
            <w:sz w:val="20"/>
            <w:szCs w:val="20"/>
          </w:rPr>
          <w:t>25</w:t>
        </w:r>
      </w:hyperlink>
      <w:r w:rsidRPr="006960DB">
        <w:rPr>
          <w:rFonts w:ascii="Arial" w:hAnsi="Arial" w:cs="Arial"/>
          <w:sz w:val="20"/>
          <w:szCs w:val="20"/>
        </w:rPr>
        <w:t> настоящего Порядка, ГИА проводится досрочно, но не ранее 20 апреля, в формах, устанавливаемых настоящим Порядком.</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28. Перерыв между проведением экзаменов по обязательным учебным предметам, сроки проведения которых установлены в соответствии с </w:t>
      </w:r>
      <w:hyperlink r:id="rId58" w:anchor="block_37" w:history="1">
        <w:r w:rsidRPr="006960DB">
          <w:rPr>
            <w:rFonts w:ascii="Arial" w:hAnsi="Arial" w:cs="Arial"/>
            <w:sz w:val="20"/>
            <w:szCs w:val="20"/>
          </w:rPr>
          <w:t>пунктом 24</w:t>
        </w:r>
      </w:hyperlink>
      <w:r w:rsidRPr="006960DB">
        <w:rPr>
          <w:rFonts w:ascii="Arial" w:hAnsi="Arial" w:cs="Arial"/>
          <w:sz w:val="20"/>
          <w:szCs w:val="20"/>
        </w:rPr>
        <w:t> настоящего Порядка, составляет не менее двух дней.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 продолжительности экзамена 4 и более часа организуется питание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30. Повторно к сдаче ГИА по соответствующему учебному предмету в текущем году по решению ГЭК допускаются следующие обучающиеся: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получившие на ГИА неудовлетворительный результат по одному из обязательных учебных предметов;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явившиеся на экзамены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апелляция которых о нарушении установленного порядка проведения ГИА конфликтной комиссией была удовлетворена;</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w:t>
      </w:r>
      <w:r w:rsidRPr="00ED1F60">
        <w:rPr>
          <w:rFonts w:ascii="Arial" w:hAnsi="Arial" w:cs="Arial"/>
          <w:sz w:val="20"/>
          <w:szCs w:val="20"/>
        </w:rPr>
        <w:t>указанными в </w:t>
      </w:r>
      <w:hyperlink r:id="rId59" w:anchor="block_62" w:history="1">
        <w:r w:rsidRPr="00ED1F60">
          <w:rPr>
            <w:rFonts w:ascii="Arial" w:hAnsi="Arial" w:cs="Arial"/>
            <w:sz w:val="20"/>
            <w:szCs w:val="20"/>
          </w:rPr>
          <w:t>пункте 37</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или иными (неустановленными) лицами.</w:t>
      </w:r>
    </w:p>
    <w:p w:rsidR="002A1461" w:rsidRPr="002A1461" w:rsidRDefault="002A1461" w:rsidP="002A1461">
      <w:pPr>
        <w:shd w:val="clear" w:color="auto" w:fill="FFFFFF"/>
        <w:ind w:firstLine="567"/>
        <w:jc w:val="both"/>
        <w:rPr>
          <w:rFonts w:ascii="Arial" w:hAnsi="Arial" w:cs="Arial"/>
          <w:sz w:val="20"/>
          <w:szCs w:val="20"/>
        </w:rPr>
      </w:pPr>
      <w:r>
        <w:rPr>
          <w:rFonts w:ascii="Arial" w:hAnsi="Arial" w:cs="Arial"/>
          <w:color w:val="000000"/>
          <w:sz w:val="20"/>
          <w:szCs w:val="20"/>
        </w:rPr>
        <w:t>30.</w:t>
      </w:r>
      <w:r w:rsidRPr="006960DB">
        <w:rPr>
          <w:rFonts w:ascii="Arial" w:hAnsi="Arial" w:cs="Arial"/>
          <w:color w:val="000000"/>
          <w:sz w:val="20"/>
          <w:szCs w:val="20"/>
        </w:rPr>
        <w:t xml:space="preserve"> </w:t>
      </w:r>
      <w:r w:rsidRPr="00307E64">
        <w:rPr>
          <w:rFonts w:ascii="Arial" w:hAnsi="Arial" w:cs="Arial"/>
          <w:color w:val="000000"/>
          <w:sz w:val="20"/>
          <w:szCs w:val="20"/>
        </w:rPr>
        <w:t xml:space="preserve">Повторно к сдаче </w:t>
      </w:r>
      <w:r w:rsidRPr="002A1461">
        <w:rPr>
          <w:rFonts w:ascii="Arial" w:hAnsi="Arial" w:cs="Arial"/>
          <w:sz w:val="20"/>
          <w:szCs w:val="20"/>
        </w:rPr>
        <w:t>ГИА</w:t>
      </w:r>
      <w:r>
        <w:rPr>
          <w:rFonts w:ascii="Arial" w:hAnsi="Arial" w:cs="Arial"/>
          <w:sz w:val="20"/>
          <w:szCs w:val="20"/>
        </w:rPr>
        <w:t xml:space="preserve"> по советующему учебному предмету</w:t>
      </w:r>
      <w:r w:rsidRPr="002A1461">
        <w:rPr>
          <w:rFonts w:ascii="Arial" w:hAnsi="Arial" w:cs="Arial"/>
          <w:sz w:val="20"/>
          <w:szCs w:val="20"/>
        </w:rPr>
        <w:t xml:space="preserve"> </w:t>
      </w:r>
      <w:r w:rsidRPr="002A1461">
        <w:rPr>
          <w:rFonts w:ascii="Arial" w:hAnsi="Arial" w:cs="Arial"/>
          <w:sz w:val="20"/>
          <w:szCs w:val="20"/>
          <w:highlight w:val="cyan"/>
        </w:rPr>
        <w:t>по соответствующим учебным предметам</w:t>
      </w:r>
      <w:r w:rsidRPr="002A1461">
        <w:rPr>
          <w:rFonts w:ascii="Arial" w:hAnsi="Arial" w:cs="Arial"/>
          <w:sz w:val="20"/>
          <w:szCs w:val="20"/>
        </w:rPr>
        <w:t xml:space="preserve"> в текущем году по решению ГЭК допускаются следующие обучающиеся:</w:t>
      </w:r>
    </w:p>
    <w:p w:rsidR="002A1461" w:rsidRPr="002A1461" w:rsidRDefault="002A1461" w:rsidP="002A1461">
      <w:pPr>
        <w:shd w:val="clear" w:color="auto" w:fill="FFFFFF"/>
        <w:ind w:firstLine="567"/>
        <w:jc w:val="both"/>
        <w:rPr>
          <w:rFonts w:ascii="Arial" w:hAnsi="Arial" w:cs="Arial"/>
          <w:sz w:val="20"/>
          <w:szCs w:val="20"/>
        </w:rPr>
      </w:pPr>
      <w:r w:rsidRPr="002A1461">
        <w:rPr>
          <w:rFonts w:ascii="Arial" w:hAnsi="Arial" w:cs="Arial"/>
          <w:sz w:val="20"/>
          <w:szCs w:val="20"/>
        </w:rPr>
        <w:t xml:space="preserve">получившие на ГИА </w:t>
      </w:r>
      <w:r>
        <w:rPr>
          <w:rFonts w:ascii="Arial" w:hAnsi="Arial" w:cs="Arial"/>
          <w:sz w:val="20"/>
          <w:szCs w:val="20"/>
        </w:rPr>
        <w:t xml:space="preserve">неудовлетворительный результат по одному из обязательных учебных предметов </w:t>
      </w:r>
      <w:r w:rsidRPr="002A1461">
        <w:rPr>
          <w:rFonts w:ascii="Arial" w:hAnsi="Arial" w:cs="Arial"/>
          <w:sz w:val="20"/>
          <w:szCs w:val="20"/>
          <w:highlight w:val="cyan"/>
        </w:rPr>
        <w:t>неудовлетворительные результаты по двум учебным предметам;</w:t>
      </w:r>
    </w:p>
    <w:p w:rsidR="002A1461" w:rsidRPr="002A1461" w:rsidRDefault="002A1461" w:rsidP="002A1461">
      <w:pPr>
        <w:shd w:val="clear" w:color="auto" w:fill="FFFFFF"/>
        <w:ind w:firstLine="567"/>
        <w:jc w:val="both"/>
        <w:rPr>
          <w:rFonts w:ascii="Arial" w:hAnsi="Arial" w:cs="Arial"/>
          <w:b/>
          <w:sz w:val="20"/>
        </w:rPr>
      </w:pPr>
      <w:r w:rsidRPr="002A1461">
        <w:rPr>
          <w:rFonts w:ascii="Arial" w:hAnsi="Arial" w:cs="Arial"/>
          <w:b/>
          <w:sz w:val="20"/>
          <w:highlight w:val="cyan"/>
        </w:rPr>
        <w:t>(Вступает в силу с 1 сентября 2016 года)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явившиеся на экзамены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апелляция которых о нарушении установленного порядка проведения ГИА конфликтной комиссией была удовлетворена;</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w:t>
      </w:r>
      <w:r w:rsidRPr="00ED1F60">
        <w:rPr>
          <w:rFonts w:ascii="Arial" w:hAnsi="Arial" w:cs="Arial"/>
          <w:sz w:val="20"/>
          <w:szCs w:val="20"/>
        </w:rPr>
        <w:t>указанными в </w:t>
      </w:r>
      <w:hyperlink r:id="rId60" w:anchor="block_62" w:history="1">
        <w:r w:rsidRPr="00ED1F60">
          <w:rPr>
            <w:rFonts w:ascii="Arial" w:hAnsi="Arial" w:cs="Arial"/>
            <w:sz w:val="20"/>
            <w:szCs w:val="20"/>
          </w:rPr>
          <w:t>пункте 37</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или иными (неустановленными) лицами.</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 xml:space="preserve">VI. </w:t>
      </w:r>
      <w:r>
        <w:rPr>
          <w:rFonts w:ascii="Arial" w:hAnsi="Arial" w:cs="Arial"/>
          <w:b/>
          <w:bCs/>
          <w:sz w:val="20"/>
          <w:szCs w:val="20"/>
        </w:rPr>
        <w:t>Проведение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307E64">
        <w:rPr>
          <w:rFonts w:ascii="Arial" w:hAnsi="Arial" w:cs="Arial"/>
          <w:color w:val="000000"/>
          <w:sz w:val="20"/>
          <w:szCs w:val="20"/>
        </w:rPr>
        <w:t>Рособрнадзора</w:t>
      </w:r>
      <w:proofErr w:type="spellEnd"/>
      <w:r w:rsidRPr="00307E64">
        <w:rPr>
          <w:rFonts w:ascii="Arial" w:hAnsi="Arial" w:cs="Arial"/>
          <w:color w:val="000000"/>
          <w:sz w:val="20"/>
          <w:szCs w:val="20"/>
        </w:rPr>
        <w:t xml:space="preserve"> или специально выделенном сайте в сети "Интернет".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Хранение экзаменационных материалов осуществляется в соответствии с </w:t>
      </w:r>
      <w:r w:rsidRPr="00ED1F60">
        <w:rPr>
          <w:rFonts w:ascii="Arial" w:hAnsi="Arial" w:cs="Arial"/>
          <w:sz w:val="20"/>
          <w:szCs w:val="20"/>
        </w:rPr>
        <w:t>требованиями </w:t>
      </w:r>
      <w:hyperlink r:id="rId61" w:anchor="block_1" w:history="1">
        <w:r w:rsidRPr="00ED1F60">
          <w:rPr>
            <w:rFonts w:ascii="Arial" w:hAnsi="Arial" w:cs="Arial"/>
            <w:sz w:val="20"/>
            <w:szCs w:val="20"/>
          </w:rPr>
          <w:t>порядка</w:t>
        </w:r>
      </w:hyperlink>
      <w:r w:rsidRPr="00ED1F60">
        <w:rPr>
          <w:rFonts w:ascii="Arial" w:hAnsi="Arial" w:cs="Arial"/>
          <w:sz w:val="20"/>
          <w:szCs w:val="20"/>
        </w:rPr>
        <w:t> разработки</w:t>
      </w:r>
      <w:r w:rsidRPr="00307E64">
        <w:rPr>
          <w:rFonts w:ascii="Arial" w:hAnsi="Arial" w:cs="Arial"/>
          <w:color w:val="000000"/>
          <w:sz w:val="20"/>
          <w:szCs w:val="20"/>
        </w:rPr>
        <w:t xml:space="preserve">, использования и хранения КИМ, устанавливаемого </w:t>
      </w:r>
      <w:proofErr w:type="spellStart"/>
      <w:r w:rsidRPr="00307E64">
        <w:rPr>
          <w:rFonts w:ascii="Arial" w:hAnsi="Arial" w:cs="Arial"/>
          <w:color w:val="000000"/>
          <w:sz w:val="20"/>
          <w:szCs w:val="20"/>
        </w:rPr>
        <w:t>Рособрнадзором</w:t>
      </w:r>
      <w:proofErr w:type="spellEnd"/>
      <w:r>
        <w:rPr>
          <w:rFonts w:ascii="Arial" w:hAnsi="Arial" w:cs="Arial"/>
          <w:color w:val="000000"/>
          <w:sz w:val="20"/>
          <w:szCs w:val="20"/>
        </w:rPr>
        <w:t xml:space="preserve"> </w:t>
      </w:r>
      <w:r>
        <w:rPr>
          <w:rFonts w:ascii="Arial" w:hAnsi="Arial" w:cs="Arial"/>
          <w:i/>
          <w:color w:val="000000"/>
          <w:sz w:val="20"/>
          <w:szCs w:val="20"/>
        </w:rPr>
        <w:t>(</w:t>
      </w:r>
      <w:hyperlink r:id="rId62" w:anchor="block_108702" w:history="1">
        <w:r w:rsidRPr="00BC2967">
          <w:rPr>
            <w:rFonts w:ascii="Arial" w:hAnsi="Arial" w:cs="Arial"/>
            <w:i/>
            <w:sz w:val="20"/>
            <w:szCs w:val="20"/>
          </w:rPr>
          <w:t>Часть 11 статьи 59</w:t>
        </w:r>
      </w:hyperlink>
      <w:r w:rsidRPr="00BC2967">
        <w:rPr>
          <w:rFonts w:ascii="Arial" w:hAnsi="Arial" w:cs="Arial"/>
          <w:i/>
          <w:sz w:val="20"/>
          <w:szCs w:val="20"/>
        </w:rPr>
        <w:t> Федерального закона</w:t>
      </w:r>
      <w:r>
        <w:rPr>
          <w:rFonts w:ascii="Arial" w:hAnsi="Arial" w:cs="Arial"/>
          <w:i/>
          <w:color w:val="000000"/>
          <w:sz w:val="20"/>
          <w:szCs w:val="20"/>
        </w:rPr>
        <w:t xml:space="preserve">). </w:t>
      </w:r>
      <w:r w:rsidRPr="00307E64">
        <w:rPr>
          <w:rFonts w:ascii="Arial" w:hAnsi="Arial" w:cs="Arial"/>
          <w:color w:val="000000"/>
          <w:sz w:val="20"/>
          <w:szCs w:val="20"/>
        </w:rPr>
        <w:t>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2A1461" w:rsidRDefault="002A1461" w:rsidP="002A1461">
      <w:pPr>
        <w:widowControl w:val="0"/>
        <w:autoSpaceDE w:val="0"/>
        <w:autoSpaceDN w:val="0"/>
        <w:adjustRightInd w:val="0"/>
        <w:ind w:firstLine="567"/>
        <w:jc w:val="both"/>
        <w:rPr>
          <w:rFonts w:ascii="Arial" w:hAnsi="Arial" w:cs="Arial"/>
          <w:color w:val="000000"/>
          <w:sz w:val="20"/>
          <w:szCs w:val="20"/>
        </w:rPr>
      </w:pPr>
      <w:r w:rsidRPr="00307E64">
        <w:rPr>
          <w:rFonts w:ascii="Arial" w:hAnsi="Arial" w:cs="Arial"/>
          <w:color w:val="000000"/>
          <w:sz w:val="20"/>
          <w:szCs w:val="20"/>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ED1F60">
        <w:rPr>
          <w:rFonts w:ascii="Arial" w:hAnsi="Arial" w:cs="Arial"/>
          <w:color w:val="000000"/>
          <w:sz w:val="20"/>
          <w:szCs w:val="20"/>
        </w:rPr>
        <w:t xml:space="preserve">. </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ППЭ – здание (сооружение), которое используется для проведения ГИА. Территорией ППЭ является площадь внутри здания (сооружения) либо часть здания (сооружения), отведенная для сдачи ГИА.</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ED1F60">
        <w:rPr>
          <w:rFonts w:ascii="Arial" w:hAnsi="Arial" w:cs="Arial"/>
          <w:sz w:val="20"/>
          <w:szCs w:val="20"/>
        </w:rPr>
        <w:lastRenderedPageBreak/>
        <w:t xml:space="preserve">В здании (комплексе зданий), где расположен ППЭ, </w:t>
      </w:r>
      <w:r w:rsidRPr="002A1461">
        <w:rPr>
          <w:rFonts w:ascii="Arial" w:hAnsi="Arial" w:cs="Arial"/>
          <w:sz w:val="20"/>
          <w:szCs w:val="20"/>
          <w:highlight w:val="yellow"/>
        </w:rPr>
        <w:t>до входа в ППЭ</w:t>
      </w:r>
      <w:r w:rsidRPr="00ED1F60">
        <w:rPr>
          <w:rFonts w:ascii="Arial" w:hAnsi="Arial" w:cs="Arial"/>
          <w:sz w:val="20"/>
          <w:szCs w:val="20"/>
        </w:rPr>
        <w:t xml:space="preserve"> выделяется место для личных вещей обучающихся.</w:t>
      </w:r>
    </w:p>
    <w:p w:rsidR="002A1461" w:rsidRPr="00941378" w:rsidRDefault="002A1461" w:rsidP="002A1461">
      <w:pPr>
        <w:widowControl w:val="0"/>
        <w:autoSpaceDE w:val="0"/>
        <w:autoSpaceDN w:val="0"/>
        <w:adjustRightInd w:val="0"/>
        <w:ind w:firstLine="567"/>
        <w:jc w:val="both"/>
        <w:rPr>
          <w:rFonts w:ascii="Arial" w:hAnsi="Arial" w:cs="Arial"/>
          <w:sz w:val="20"/>
          <w:szCs w:val="20"/>
        </w:rPr>
      </w:pPr>
      <w:r w:rsidRPr="00ED1F60">
        <w:rPr>
          <w:rFonts w:ascii="Arial" w:hAnsi="Arial" w:cs="Arial"/>
          <w:sz w:val="20"/>
          <w:szCs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w:t>
      </w:r>
      <w:r>
        <w:rPr>
          <w:rFonts w:ascii="Arial" w:hAnsi="Arial" w:cs="Arial"/>
          <w:sz w:val="20"/>
          <w:szCs w:val="20"/>
        </w:rPr>
        <w:t>списаниями проведения ОГЭ и ГВЭ.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Помещения, не использующиеся для проведения экзамена, на время проведения экзамена запираются и опечатываются.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каждого обучающегося выделяется отдельное рабочее место.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w:t>
      </w:r>
      <w:r>
        <w:rPr>
          <w:rFonts w:ascii="Arial" w:hAnsi="Arial" w:cs="Arial"/>
          <w:color w:val="000000"/>
          <w:sz w:val="20"/>
          <w:szCs w:val="20"/>
        </w:rPr>
        <w:t>задание.</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ГВЭ по всем учебным предметам по их желанию проводится в устной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307E64">
        <w:rPr>
          <w:rFonts w:ascii="Arial" w:hAnsi="Arial" w:cs="Arial"/>
          <w:color w:val="000000"/>
          <w:sz w:val="20"/>
          <w:szCs w:val="20"/>
        </w:rPr>
        <w:t>сурдопереводчик</w:t>
      </w:r>
      <w:proofErr w:type="spellEnd"/>
      <w:r w:rsidRPr="00307E64">
        <w:rPr>
          <w:rFonts w:ascii="Arial" w:hAnsi="Arial" w:cs="Arial"/>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слепых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письменная экзаменационная работа выполняется рельефно-точечным шрифтом Брайля или на компьютере;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глухих и слабослышащих, с тяжелыми нарушениями речи по их желанию ГВЭ по всем учебным предметам проводится в письменной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w:t>
      </w:r>
      <w:r>
        <w:rPr>
          <w:rFonts w:ascii="Arial" w:hAnsi="Arial" w:cs="Arial"/>
          <w:color w:val="000000"/>
          <w:sz w:val="20"/>
          <w:szCs w:val="20"/>
        </w:rPr>
        <w:t>анным программным обеспечением.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37. В день проведения экзамена в ППЭ присутствуют: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руководитель и организаторы ППЭ;</w:t>
      </w:r>
    </w:p>
    <w:p w:rsidR="002A1461" w:rsidRPr="00307E64" w:rsidRDefault="002A1461" w:rsidP="002A1461">
      <w:pPr>
        <w:shd w:val="clear" w:color="auto" w:fill="FFFFFF"/>
        <w:ind w:firstLine="567"/>
        <w:jc w:val="both"/>
        <w:rPr>
          <w:rFonts w:ascii="Arial" w:hAnsi="Arial" w:cs="Arial"/>
          <w:color w:val="000000"/>
          <w:sz w:val="20"/>
          <w:szCs w:val="20"/>
        </w:rPr>
      </w:pPr>
      <w:r>
        <w:rPr>
          <w:rFonts w:ascii="Arial" w:hAnsi="Arial" w:cs="Arial"/>
          <w:color w:val="000000"/>
          <w:sz w:val="20"/>
          <w:szCs w:val="20"/>
        </w:rPr>
        <w:t>б) уполномоченный представитель</w:t>
      </w:r>
      <w:r w:rsidRPr="00307E64">
        <w:rPr>
          <w:rFonts w:ascii="Arial" w:hAnsi="Arial" w:cs="Arial"/>
          <w:color w:val="000000"/>
          <w:sz w:val="20"/>
          <w:szCs w:val="20"/>
        </w:rPr>
        <w:t xml:space="preserve">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 руководитель образовательной организации, в помещениях которой организован ППЭ, или уполномоченное им лицо;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 сотрудники, осуществляющие охрану правопорядка, и (или) сотрудники органов внутренних дел (полиции);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е) медицинские работники и ассистенты, оказывающие необходимую техническую помощь </w:t>
      </w:r>
      <w:r w:rsidRPr="00ED1F60">
        <w:rPr>
          <w:rFonts w:ascii="Arial" w:hAnsi="Arial" w:cs="Arial"/>
          <w:sz w:val="20"/>
          <w:szCs w:val="20"/>
        </w:rPr>
        <w:t>обучающимся, указанным в </w:t>
      </w:r>
      <w:hyperlink r:id="rId63"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в том числе непосредственно при проведении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ж) специалист по проведению инструктажа и обеспечению лабораторных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л) </w:t>
      </w:r>
      <w:r>
        <w:rPr>
          <w:rFonts w:ascii="Arial" w:hAnsi="Arial" w:cs="Arial"/>
          <w:color w:val="000000"/>
          <w:sz w:val="20"/>
          <w:szCs w:val="20"/>
        </w:rPr>
        <w:t>сопровождающие.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качестве руководителей и организаторов ППЭ привлекаются лица, прошедшие соответствующу</w:t>
      </w:r>
      <w:r>
        <w:rPr>
          <w:rFonts w:ascii="Arial" w:hAnsi="Arial" w:cs="Arial"/>
          <w:color w:val="000000"/>
          <w:sz w:val="20"/>
          <w:szCs w:val="20"/>
        </w:rPr>
        <w:t xml:space="preserve">ю подготовку. При проведении </w:t>
      </w:r>
      <w:r w:rsidRPr="002A1461">
        <w:rPr>
          <w:rFonts w:ascii="Arial" w:hAnsi="Arial" w:cs="Arial"/>
          <w:color w:val="000000"/>
          <w:sz w:val="20"/>
          <w:szCs w:val="20"/>
          <w:highlight w:val="yellow"/>
        </w:rPr>
        <w:t>ГИА</w:t>
      </w:r>
      <w:r w:rsidRPr="00307E64">
        <w:rPr>
          <w:rFonts w:ascii="Arial" w:hAnsi="Arial" w:cs="Arial"/>
          <w:color w:val="000000"/>
          <w:sz w:val="20"/>
          <w:szCs w:val="20"/>
        </w:rPr>
        <w:t xml:space="preserve">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w:t>
      </w:r>
      <w:r w:rsidRPr="00ED1F60">
        <w:rPr>
          <w:rFonts w:ascii="Arial" w:hAnsi="Arial" w:cs="Arial"/>
          <w:sz w:val="20"/>
          <w:szCs w:val="20"/>
        </w:rPr>
        <w:t>указанным в </w:t>
      </w:r>
      <w:hyperlink r:id="rId64" w:anchor="block_48" w:history="1">
        <w:r w:rsidRPr="00ED1F60">
          <w:rPr>
            <w:rFonts w:ascii="Arial" w:hAnsi="Arial" w:cs="Arial"/>
            <w:sz w:val="20"/>
            <w:szCs w:val="20"/>
          </w:rPr>
          <w:t>пункте 34</w:t>
        </w:r>
      </w:hyperlink>
      <w:r w:rsidRPr="00307E64">
        <w:rPr>
          <w:rFonts w:ascii="Arial" w:hAnsi="Arial" w:cs="Arial"/>
          <w:color w:val="000000"/>
          <w:sz w:val="20"/>
          <w:szCs w:val="20"/>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 день проведения экзамена по решению </w:t>
      </w:r>
      <w:proofErr w:type="spellStart"/>
      <w:r w:rsidRPr="00307E64">
        <w:rPr>
          <w:rFonts w:ascii="Arial" w:hAnsi="Arial" w:cs="Arial"/>
          <w:color w:val="000000"/>
          <w:sz w:val="20"/>
          <w:szCs w:val="20"/>
        </w:rPr>
        <w:t>Рособрнадзора</w:t>
      </w:r>
      <w:proofErr w:type="spellEnd"/>
      <w:r w:rsidRPr="00307E64">
        <w:rPr>
          <w:rFonts w:ascii="Arial" w:hAnsi="Arial" w:cs="Arial"/>
          <w:color w:val="000000"/>
          <w:sz w:val="20"/>
          <w:szCs w:val="20"/>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Общественные наблюдатели свободно перемещаются по ППЭ. При этом в одной аудитории находится только один общественный наблюдатель.</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38. Допуск в ППЭ </w:t>
      </w:r>
      <w:r w:rsidRPr="00ED1F60">
        <w:rPr>
          <w:rFonts w:ascii="Arial" w:hAnsi="Arial" w:cs="Arial"/>
          <w:sz w:val="20"/>
          <w:szCs w:val="20"/>
        </w:rPr>
        <w:t>лиц, указанных в </w:t>
      </w:r>
      <w:hyperlink r:id="rId65"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w:t>
      </w:r>
      <w:r w:rsidRPr="00ED1F60">
        <w:rPr>
          <w:rFonts w:ascii="Arial" w:hAnsi="Arial" w:cs="Arial"/>
          <w:sz w:val="20"/>
          <w:szCs w:val="20"/>
        </w:rPr>
        <w:lastRenderedPageBreak/>
        <w:t>документов у обучающихся, а также лиц, указанных в </w:t>
      </w:r>
      <w:hyperlink r:id="rId66"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67" w:anchor="block_48" w:history="1">
        <w:r w:rsidRPr="00ED1F60">
          <w:rPr>
            <w:rFonts w:ascii="Arial" w:hAnsi="Arial" w:cs="Arial"/>
            <w:sz w:val="20"/>
            <w:szCs w:val="20"/>
          </w:rPr>
          <w:t>пункте 34</w:t>
        </w:r>
      </w:hyperlink>
      <w:r w:rsidRPr="00ED1F60">
        <w:rPr>
          <w:rFonts w:ascii="Arial" w:hAnsi="Arial" w:cs="Arial"/>
          <w:sz w:val="20"/>
          <w:szCs w:val="20"/>
        </w:rPr>
        <w:t> настоящего Порядка, осуществляется индивидуально с учетом состояния их здоровья, особенностей психофизического развития.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Обучающиеся рассаживаются за рабочие столы в соответствии с проведенным распределением. Изменение рабочего места не допускается.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41. Экзамен проводится в спокойной и доброжелательной обстановке.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выдают обучающимся экзаменационные материалы, которые включают в себя листы (бланки) для записи ответов.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w:t>
      </w:r>
      <w:r w:rsidRPr="00307E64">
        <w:rPr>
          <w:rFonts w:ascii="Arial" w:hAnsi="Arial" w:cs="Arial"/>
          <w:color w:val="000000"/>
          <w:sz w:val="20"/>
          <w:szCs w:val="20"/>
        </w:rPr>
        <w:lastRenderedPageBreak/>
        <w:t>организаторы фиксируют связь номеров основного и дополнительного листа (бланка) в специальных полях листов (бланков).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экзамена на рабочем столе обучающегося, помимо экзаменационных материалов, находятся: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ручка;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б) документ, удостоверяющий личность;</w:t>
      </w:r>
    </w:p>
    <w:p w:rsidR="002A1461" w:rsidRPr="00ED1F60"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в) средства обучения и воспитания</w:t>
      </w:r>
      <w:r>
        <w:rPr>
          <w:rFonts w:ascii="Arial" w:hAnsi="Arial" w:cs="Arial"/>
          <w:color w:val="000000"/>
          <w:sz w:val="20"/>
          <w:szCs w:val="20"/>
        </w:rPr>
        <w:t xml:space="preserve"> </w:t>
      </w:r>
      <w:r>
        <w:rPr>
          <w:rFonts w:ascii="Arial" w:hAnsi="Arial" w:cs="Arial"/>
          <w:i/>
          <w:color w:val="000000"/>
          <w:sz w:val="20"/>
          <w:szCs w:val="20"/>
        </w:rPr>
        <w:t>(</w:t>
      </w:r>
      <w:hyperlink r:id="rId68" w:anchor="block_108694" w:history="1">
        <w:r w:rsidRPr="00BC2967">
          <w:rPr>
            <w:rFonts w:ascii="Arial" w:hAnsi="Arial" w:cs="Arial"/>
            <w:i/>
            <w:sz w:val="20"/>
            <w:szCs w:val="20"/>
          </w:rPr>
          <w:t>Часть 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 лекарства и питание (при необходимости);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д) специальные технические средства (для лиц, </w:t>
      </w:r>
      <w:r w:rsidRPr="00ED1F60">
        <w:rPr>
          <w:rFonts w:ascii="Arial" w:hAnsi="Arial" w:cs="Arial"/>
          <w:sz w:val="20"/>
          <w:szCs w:val="20"/>
        </w:rPr>
        <w:t>указанных в </w:t>
      </w:r>
      <w:hyperlink r:id="rId69"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Во время проведения экзамена </w:t>
      </w:r>
      <w:r>
        <w:rPr>
          <w:rFonts w:ascii="Arial" w:hAnsi="Arial" w:cs="Arial"/>
          <w:color w:val="000000"/>
          <w:sz w:val="20"/>
          <w:szCs w:val="20"/>
        </w:rPr>
        <w:t>в ППЭ запрещается</w:t>
      </w:r>
      <w:r w:rsidRPr="00307E64">
        <w:rPr>
          <w:rFonts w:ascii="Arial" w:hAnsi="Arial" w:cs="Arial"/>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б) организаторам, ассистентам, оказывающим необходимую техническую помощь лицам, </w:t>
      </w:r>
      <w:r w:rsidRPr="00ED1F60">
        <w:rPr>
          <w:rFonts w:ascii="Arial" w:hAnsi="Arial" w:cs="Arial"/>
          <w:sz w:val="20"/>
          <w:szCs w:val="20"/>
        </w:rPr>
        <w:t>указанным в </w:t>
      </w:r>
      <w:hyperlink r:id="rId70" w:anchor="block_48" w:history="1">
        <w:r w:rsidRPr="00ED1F60">
          <w:rPr>
            <w:rFonts w:ascii="Arial" w:hAnsi="Arial" w:cs="Arial"/>
            <w:sz w:val="20"/>
            <w:szCs w:val="20"/>
          </w:rPr>
          <w:t>пункте 34</w:t>
        </w:r>
      </w:hyperlink>
      <w:r w:rsidRPr="00ED1F60">
        <w:rPr>
          <w:rFonts w:ascii="Arial" w:hAnsi="Arial" w:cs="Arial"/>
          <w:sz w:val="20"/>
          <w:szCs w:val="20"/>
        </w:rPr>
        <w:t>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лицам, перечисленным в </w:t>
      </w:r>
      <w:hyperlink r:id="rId71"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1461" w:rsidRPr="00307E64" w:rsidRDefault="002A1461" w:rsidP="002A1461">
      <w:pPr>
        <w:shd w:val="clear" w:color="auto" w:fill="FFFFFF"/>
        <w:ind w:firstLine="567"/>
        <w:jc w:val="both"/>
        <w:rPr>
          <w:rFonts w:ascii="Arial" w:hAnsi="Arial" w:cs="Arial"/>
          <w:color w:val="000000"/>
          <w:sz w:val="20"/>
          <w:szCs w:val="20"/>
        </w:rPr>
      </w:pPr>
      <w:r w:rsidRPr="00ED1F60">
        <w:rPr>
          <w:rFonts w:ascii="Arial" w:hAnsi="Arial" w:cs="Arial"/>
          <w:sz w:val="20"/>
          <w:szCs w:val="20"/>
        </w:rPr>
        <w:t>г) обучающимся, организаторам, ассистентам, оказывающим необходимую техническую помощь лицам, указанным в </w:t>
      </w:r>
      <w:hyperlink r:id="rId72"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истечении времени экзамена организаторы объявляют окончание экзамена и собирают экзаменационные материалы у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w:t>
      </w:r>
      <w:r w:rsidRPr="00307E64">
        <w:rPr>
          <w:rFonts w:ascii="Arial" w:hAnsi="Arial" w:cs="Arial"/>
          <w:color w:val="000000"/>
          <w:sz w:val="20"/>
          <w:szCs w:val="20"/>
        </w:rPr>
        <w:lastRenderedPageBreak/>
        <w:t>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 xml:space="preserve">VII. Проверка </w:t>
      </w:r>
      <w:r>
        <w:rPr>
          <w:rFonts w:ascii="Arial" w:hAnsi="Arial" w:cs="Arial"/>
          <w:b/>
          <w:bCs/>
          <w:sz w:val="20"/>
          <w:szCs w:val="20"/>
        </w:rPr>
        <w:t xml:space="preserve">экзаменационных работ </w:t>
      </w:r>
      <w:r w:rsidRPr="00ED1F60">
        <w:rPr>
          <w:rFonts w:ascii="Arial" w:hAnsi="Arial" w:cs="Arial"/>
          <w:b/>
          <w:bCs/>
          <w:sz w:val="20"/>
          <w:szCs w:val="20"/>
        </w:rPr>
        <w:t>участников ГИА и их оценивание</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47. РЦОИ обеспечивает предметные комиссии обезличенными копиями экзаменационных работ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Записи на черновиках не обрабатываются и не проверяются.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Третий эксперт назначается председателем предметной комиссии из числа экспертов, ранее не проверявших экзаменационную работу.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VIII. Утверждение, изменение и (или) аннулирование результатов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Результаты перепроверки оформляются протоколами в </w:t>
      </w:r>
      <w:r w:rsidRPr="00ED1F60">
        <w:rPr>
          <w:rFonts w:ascii="Arial" w:hAnsi="Arial" w:cs="Arial"/>
          <w:sz w:val="20"/>
          <w:szCs w:val="20"/>
        </w:rPr>
        <w:t>соответствии с </w:t>
      </w:r>
      <w:hyperlink r:id="rId73" w:anchor="block_83" w:history="1">
        <w:r w:rsidRPr="00ED1F60">
          <w:rPr>
            <w:rFonts w:ascii="Arial" w:hAnsi="Arial" w:cs="Arial"/>
            <w:sz w:val="20"/>
            <w:szCs w:val="20"/>
          </w:rPr>
          <w:t>пунктом 48</w:t>
        </w:r>
      </w:hyperlink>
      <w:r w:rsidRPr="00ED1F60">
        <w:rPr>
          <w:rFonts w:ascii="Arial" w:hAnsi="Arial" w:cs="Arial"/>
          <w:sz w:val="20"/>
          <w:szCs w:val="20"/>
        </w:rPr>
        <w:t> настоящего Порядка.</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ED1F60">
        <w:rPr>
          <w:rFonts w:ascii="Arial" w:hAnsi="Arial" w:cs="Arial"/>
          <w:sz w:val="20"/>
          <w:szCs w:val="20"/>
        </w:rPr>
        <w:t>Если нарушение совершено лицами, указанными в </w:t>
      </w:r>
      <w:hyperlink r:id="rId74"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w:t>
      </w:r>
      <w:r w:rsidRPr="00307E64">
        <w:rPr>
          <w:rFonts w:ascii="Arial" w:hAnsi="Arial" w:cs="Arial"/>
          <w:color w:val="000000"/>
          <w:sz w:val="20"/>
          <w:szCs w:val="20"/>
        </w:rPr>
        <w:t>у, а также о повторном допуске их к ГИА по соответствующему учебному предмету в дополнительные сроки.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w:t>
      </w:r>
      <w:r>
        <w:rPr>
          <w:rFonts w:ascii="Arial" w:hAnsi="Arial" w:cs="Arial"/>
          <w:color w:val="000000"/>
          <w:sz w:val="20"/>
          <w:szCs w:val="20"/>
        </w:rPr>
        <w:t xml:space="preserve"> </w:t>
      </w:r>
      <w:hyperlink r:id="rId75" w:anchor="block_4" w:history="1">
        <w:r w:rsidRPr="00ED1F60">
          <w:rPr>
            <w:rFonts w:ascii="Arial" w:hAnsi="Arial" w:cs="Arial"/>
            <w:sz w:val="20"/>
            <w:szCs w:val="20"/>
          </w:rPr>
          <w:t>законодательства</w:t>
        </w:r>
      </w:hyperlink>
      <w:r w:rsidRPr="00ED1F60">
        <w:rPr>
          <w:rFonts w:ascii="Arial" w:hAnsi="Arial" w:cs="Arial"/>
          <w:sz w:val="20"/>
          <w:szCs w:val="20"/>
        </w:rPr>
        <w:t> Российской</w:t>
      </w:r>
      <w:r w:rsidRPr="00307E64">
        <w:rPr>
          <w:rFonts w:ascii="Arial" w:hAnsi="Arial" w:cs="Arial"/>
          <w:color w:val="000000"/>
          <w:sz w:val="20"/>
          <w:szCs w:val="20"/>
        </w:rPr>
        <w:t xml:space="preserve"> Федерации в области защиты персональных данных.</w:t>
      </w: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IX. Оценка результатов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color w:val="000000"/>
          <w:sz w:val="20"/>
          <w:szCs w:val="20"/>
        </w:rPr>
        <w:t>60. Результаты ГИА признаются удовлетворительными в случае, если обучающийся по</w:t>
      </w:r>
      <w:r w:rsidR="00637D1E">
        <w:rPr>
          <w:rFonts w:ascii="Arial" w:hAnsi="Arial" w:cs="Arial"/>
          <w:color w:val="000000"/>
          <w:sz w:val="20"/>
          <w:szCs w:val="20"/>
        </w:rPr>
        <w:t xml:space="preserve"> обязательным</w:t>
      </w:r>
      <w:r w:rsidRPr="007C0125">
        <w:rPr>
          <w:rFonts w:ascii="Arial" w:hAnsi="Arial" w:cs="Arial"/>
          <w:color w:val="000000"/>
          <w:sz w:val="20"/>
          <w:szCs w:val="20"/>
        </w:rPr>
        <w:t xml:space="preserve"> </w:t>
      </w:r>
      <w:r w:rsidRPr="00637D1E">
        <w:rPr>
          <w:rFonts w:ascii="Arial" w:hAnsi="Arial" w:cs="Arial"/>
          <w:sz w:val="20"/>
          <w:szCs w:val="20"/>
          <w:highlight w:val="cyan"/>
        </w:rPr>
        <w:t>сдаваемым</w:t>
      </w:r>
      <w:r w:rsidRPr="007C0125">
        <w:rPr>
          <w:rFonts w:ascii="Arial" w:hAnsi="Arial" w:cs="Arial"/>
          <w:sz w:val="20"/>
          <w:szCs w:val="20"/>
        </w:rPr>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C0125" w:rsidRPr="007C0125" w:rsidRDefault="007C0125" w:rsidP="007C0125">
      <w:pPr>
        <w:shd w:val="clear" w:color="auto" w:fill="FFFFFF"/>
        <w:ind w:firstLine="567"/>
        <w:jc w:val="both"/>
        <w:rPr>
          <w:rFonts w:ascii="Arial" w:hAnsi="Arial" w:cs="Arial"/>
          <w:b/>
          <w:sz w:val="20"/>
          <w:szCs w:val="20"/>
        </w:rPr>
      </w:pPr>
      <w:r w:rsidRPr="00637D1E">
        <w:rPr>
          <w:rFonts w:ascii="Arial" w:hAnsi="Arial" w:cs="Arial"/>
          <w:b/>
          <w:sz w:val="20"/>
          <w:szCs w:val="20"/>
          <w:highlight w:val="cyan"/>
        </w:rPr>
        <w:t>(Вступает в силу с 1 сентября 2016 года)</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sz w:val="20"/>
          <w:szCs w:val="20"/>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sz w:val="20"/>
          <w:szCs w:val="20"/>
        </w:rPr>
        <w:t>61. Обучающимся, не прошедшим ГИА или получившим на ГИА неудовлетворительные результаты</w:t>
      </w:r>
      <w:r w:rsidR="00637D1E">
        <w:rPr>
          <w:rFonts w:ascii="Arial" w:hAnsi="Arial" w:cs="Arial"/>
          <w:sz w:val="20"/>
          <w:szCs w:val="20"/>
        </w:rPr>
        <w:t xml:space="preserve"> </w:t>
      </w:r>
      <w:r w:rsidR="00637D1E" w:rsidRPr="00637D1E">
        <w:rPr>
          <w:rFonts w:ascii="Arial" w:hAnsi="Arial" w:cs="Arial"/>
          <w:sz w:val="20"/>
          <w:szCs w:val="20"/>
        </w:rPr>
        <w:t>более чем по одному обязательному учебному предмету</w:t>
      </w:r>
      <w:r w:rsidRPr="007C0125">
        <w:rPr>
          <w:rFonts w:ascii="Arial" w:hAnsi="Arial" w:cs="Arial"/>
          <w:sz w:val="20"/>
          <w:szCs w:val="20"/>
        </w:rPr>
        <w:t xml:space="preserve"> </w:t>
      </w:r>
      <w:r w:rsidRPr="00637D1E">
        <w:rPr>
          <w:rFonts w:ascii="Arial" w:hAnsi="Arial" w:cs="Arial"/>
          <w:sz w:val="20"/>
          <w:szCs w:val="20"/>
          <w:highlight w:val="cyan"/>
        </w:rPr>
        <w:t>более чем по двум учебным предметам</w:t>
      </w:r>
      <w:r w:rsidRPr="007C0125">
        <w:rPr>
          <w:rFonts w:ascii="Arial" w:hAnsi="Arial" w:cs="Arial"/>
          <w:sz w:val="20"/>
          <w:szCs w:val="20"/>
        </w:rPr>
        <w:t>,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C0125" w:rsidRPr="007C0125" w:rsidRDefault="007C0125" w:rsidP="007C0125">
      <w:pPr>
        <w:shd w:val="clear" w:color="auto" w:fill="FFFFFF"/>
        <w:ind w:firstLine="567"/>
        <w:jc w:val="both"/>
        <w:rPr>
          <w:rFonts w:ascii="Arial" w:hAnsi="Arial" w:cs="Arial"/>
          <w:b/>
          <w:sz w:val="20"/>
          <w:szCs w:val="20"/>
        </w:rPr>
      </w:pPr>
      <w:r w:rsidRPr="00637D1E">
        <w:rPr>
          <w:rFonts w:ascii="Arial" w:hAnsi="Arial" w:cs="Arial"/>
          <w:b/>
          <w:sz w:val="20"/>
          <w:szCs w:val="20"/>
          <w:highlight w:val="cyan"/>
        </w:rPr>
        <w:t>(Вступает в силу с 1 сентября 2016 года)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40761C" w:rsidRDefault="002A1461" w:rsidP="002A1461">
      <w:pPr>
        <w:shd w:val="clear" w:color="auto" w:fill="FFFFFF"/>
        <w:ind w:firstLine="567"/>
        <w:jc w:val="center"/>
        <w:rPr>
          <w:rFonts w:ascii="Arial" w:hAnsi="Arial" w:cs="Arial"/>
          <w:b/>
          <w:bCs/>
          <w:sz w:val="20"/>
          <w:szCs w:val="20"/>
        </w:rPr>
      </w:pPr>
      <w:r w:rsidRPr="0040761C">
        <w:rPr>
          <w:rFonts w:ascii="Arial" w:hAnsi="Arial" w:cs="Arial"/>
          <w:b/>
          <w:bCs/>
          <w:sz w:val="20"/>
          <w:szCs w:val="20"/>
        </w:rPr>
        <w:t>X. Прием и рассмотрение апелляций</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Рассмотрение апелляции проводится в спокойной и доброжелательной обстановке.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67. Апелляцию о нарушении установленного порядка проведения ГИА (за исключением случаев, </w:t>
      </w:r>
      <w:r w:rsidRPr="0040761C">
        <w:rPr>
          <w:rFonts w:ascii="Arial" w:hAnsi="Arial" w:cs="Arial"/>
          <w:sz w:val="20"/>
          <w:szCs w:val="20"/>
        </w:rPr>
        <w:t>установленных </w:t>
      </w:r>
      <w:hyperlink r:id="rId76" w:anchor="block_101" w:history="1">
        <w:r w:rsidRPr="0040761C">
          <w:rPr>
            <w:rFonts w:ascii="Arial" w:hAnsi="Arial" w:cs="Arial"/>
            <w:sz w:val="20"/>
            <w:szCs w:val="20"/>
          </w:rPr>
          <w:t>пунктом 63</w:t>
        </w:r>
      </w:hyperlink>
      <w:r w:rsidRPr="0040761C">
        <w:rPr>
          <w:rFonts w:ascii="Arial" w:hAnsi="Arial" w:cs="Arial"/>
          <w:sz w:val="20"/>
          <w:szCs w:val="20"/>
        </w:rPr>
        <w:t xml:space="preserve"> настоящего </w:t>
      </w:r>
      <w:r w:rsidRPr="00307E64">
        <w:rPr>
          <w:rFonts w:ascii="Arial" w:hAnsi="Arial" w:cs="Arial"/>
          <w:color w:val="000000"/>
          <w:sz w:val="20"/>
          <w:szCs w:val="20"/>
        </w:rPr>
        <w:t>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 отклонении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 удовлетворении апелляции.</w:t>
      </w:r>
    </w:p>
    <w:p w:rsidR="002A1461" w:rsidRPr="0040761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sidRPr="0040761C">
        <w:rPr>
          <w:rFonts w:ascii="Arial" w:hAnsi="Arial" w:cs="Arial"/>
          <w:sz w:val="20"/>
          <w:szCs w:val="20"/>
        </w:rPr>
        <w:t>предусмотренный </w:t>
      </w:r>
      <w:hyperlink r:id="rId77" w:history="1">
        <w:r w:rsidRPr="0040761C">
          <w:rPr>
            <w:rFonts w:ascii="Arial" w:hAnsi="Arial" w:cs="Arial"/>
            <w:sz w:val="20"/>
            <w:szCs w:val="20"/>
          </w:rPr>
          <w:t>расписанием</w:t>
        </w:r>
      </w:hyperlink>
      <w:r w:rsidRPr="0040761C">
        <w:rPr>
          <w:rFonts w:ascii="Arial" w:hAnsi="Arial" w:cs="Arial"/>
          <w:sz w:val="20"/>
          <w:szCs w:val="20"/>
        </w:rPr>
        <w:t> ГИА.</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78" w:anchor="block_4" w:history="1">
        <w:r w:rsidRPr="0040761C">
          <w:rPr>
            <w:rFonts w:ascii="Arial" w:hAnsi="Arial" w:cs="Arial"/>
            <w:sz w:val="20"/>
            <w:szCs w:val="20"/>
          </w:rPr>
          <w:t>законодательства</w:t>
        </w:r>
      </w:hyperlink>
      <w:r w:rsidRPr="0040761C">
        <w:rPr>
          <w:rFonts w:ascii="Arial" w:hAnsi="Arial" w:cs="Arial"/>
          <w:sz w:val="20"/>
          <w:szCs w:val="20"/>
        </w:rPr>
        <w:t> Российской Федерации в области защиты персональных данных.</w:t>
      </w:r>
    </w:p>
    <w:p w:rsidR="002A1461" w:rsidRPr="00307E64" w:rsidRDefault="002A1461" w:rsidP="002A1461">
      <w:pPr>
        <w:shd w:val="clear" w:color="auto" w:fill="FFFFFF"/>
        <w:ind w:firstLine="567"/>
        <w:jc w:val="both"/>
        <w:rPr>
          <w:rFonts w:ascii="Arial" w:hAnsi="Arial" w:cs="Arial"/>
          <w:color w:val="000000"/>
          <w:sz w:val="20"/>
          <w:szCs w:val="20"/>
        </w:rPr>
      </w:pPr>
      <w:r>
        <w:rPr>
          <w:rFonts w:ascii="Arial" w:hAnsi="Arial" w:cs="Arial"/>
          <w:sz w:val="20"/>
          <w:szCs w:val="20"/>
        </w:rPr>
        <w:t>Обучающиеся и их родители</w:t>
      </w:r>
      <w:r w:rsidRPr="0040761C">
        <w:rPr>
          <w:rFonts w:ascii="Arial" w:hAnsi="Arial" w:cs="Arial"/>
          <w:sz w:val="20"/>
          <w:szCs w:val="20"/>
        </w:rPr>
        <w:t xml:space="preserve"> (законные представители) заблаговременно информируются </w:t>
      </w:r>
      <w:r w:rsidRPr="00307E64">
        <w:rPr>
          <w:rFonts w:ascii="Arial" w:hAnsi="Arial" w:cs="Arial"/>
          <w:color w:val="000000"/>
          <w:sz w:val="20"/>
          <w:szCs w:val="20"/>
        </w:rPr>
        <w:t>о времени и месте рассмотрения апелляций.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материалы предъявляются обучающемуся (при его участии в рассмотрении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79" w:anchor="block_101" w:history="1">
        <w:r w:rsidRPr="0040761C">
          <w:rPr>
            <w:rFonts w:ascii="Arial" w:hAnsi="Arial" w:cs="Arial"/>
            <w:sz w:val="20"/>
            <w:szCs w:val="20"/>
          </w:rPr>
          <w:t>пунктом 63</w:t>
        </w:r>
      </w:hyperlink>
      <w:r w:rsidRPr="00307E64">
        <w:rPr>
          <w:rFonts w:ascii="Arial" w:hAnsi="Arial" w:cs="Arial"/>
          <w:color w:val="000000"/>
          <w:sz w:val="20"/>
          <w:szCs w:val="20"/>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sectPr w:rsidR="002A1461" w:rsidSect="002A1461">
      <w:footerReference w:type="default" r:id="rId8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B5" w:rsidRDefault="000868B5" w:rsidP="005332A4">
      <w:pPr>
        <w:spacing w:after="0" w:line="240" w:lineRule="auto"/>
      </w:pPr>
      <w:r>
        <w:separator/>
      </w:r>
    </w:p>
  </w:endnote>
  <w:endnote w:type="continuationSeparator" w:id="0">
    <w:p w:rsidR="000868B5" w:rsidRDefault="000868B5" w:rsidP="005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1343"/>
      <w:docPartObj>
        <w:docPartGallery w:val="Page Numbers (Bottom of Page)"/>
        <w:docPartUnique/>
      </w:docPartObj>
    </w:sdtPr>
    <w:sdtEndPr/>
    <w:sdtContent>
      <w:p w:rsidR="002A1461" w:rsidRDefault="002A1461">
        <w:pPr>
          <w:pStyle w:val="a5"/>
          <w:jc w:val="center"/>
        </w:pPr>
        <w:r>
          <w:fldChar w:fldCharType="begin"/>
        </w:r>
        <w:r>
          <w:instrText>PAGE   \* MERGEFORMAT</w:instrText>
        </w:r>
        <w:r>
          <w:fldChar w:fldCharType="separate"/>
        </w:r>
        <w:r w:rsidR="004B41D9">
          <w:rPr>
            <w:noProof/>
          </w:rPr>
          <w:t>23</w:t>
        </w:r>
        <w:r>
          <w:fldChar w:fldCharType="end"/>
        </w:r>
      </w:p>
    </w:sdtContent>
  </w:sdt>
  <w:p w:rsidR="002A1461" w:rsidRDefault="002A14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B5" w:rsidRDefault="000868B5" w:rsidP="005332A4">
      <w:pPr>
        <w:spacing w:after="0" w:line="240" w:lineRule="auto"/>
      </w:pPr>
      <w:r>
        <w:separator/>
      </w:r>
    </w:p>
  </w:footnote>
  <w:footnote w:type="continuationSeparator" w:id="0">
    <w:p w:rsidR="000868B5" w:rsidRDefault="000868B5" w:rsidP="0053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A4"/>
    <w:rsid w:val="00072312"/>
    <w:rsid w:val="000868B5"/>
    <w:rsid w:val="000F3D31"/>
    <w:rsid w:val="00100A12"/>
    <w:rsid w:val="00185631"/>
    <w:rsid w:val="001871A2"/>
    <w:rsid w:val="001B5DDF"/>
    <w:rsid w:val="002A1461"/>
    <w:rsid w:val="002F3C30"/>
    <w:rsid w:val="002F7D5E"/>
    <w:rsid w:val="003003BF"/>
    <w:rsid w:val="003C6E5C"/>
    <w:rsid w:val="00430AF4"/>
    <w:rsid w:val="00477F58"/>
    <w:rsid w:val="004821BE"/>
    <w:rsid w:val="004B41D9"/>
    <w:rsid w:val="00512704"/>
    <w:rsid w:val="005332A4"/>
    <w:rsid w:val="005D00C6"/>
    <w:rsid w:val="00620E4A"/>
    <w:rsid w:val="00632D5E"/>
    <w:rsid w:val="0063501D"/>
    <w:rsid w:val="00637D1E"/>
    <w:rsid w:val="006607C0"/>
    <w:rsid w:val="00692D0C"/>
    <w:rsid w:val="006A565C"/>
    <w:rsid w:val="006C3E53"/>
    <w:rsid w:val="006C4E4E"/>
    <w:rsid w:val="00750BB4"/>
    <w:rsid w:val="007C0125"/>
    <w:rsid w:val="007C4407"/>
    <w:rsid w:val="00831218"/>
    <w:rsid w:val="00851F6A"/>
    <w:rsid w:val="008A5889"/>
    <w:rsid w:val="008D30E2"/>
    <w:rsid w:val="008F0072"/>
    <w:rsid w:val="009B216F"/>
    <w:rsid w:val="009D748E"/>
    <w:rsid w:val="00B30E44"/>
    <w:rsid w:val="00B61EFC"/>
    <w:rsid w:val="00BB6F7B"/>
    <w:rsid w:val="00BE4A93"/>
    <w:rsid w:val="00C52F95"/>
    <w:rsid w:val="00D24CD4"/>
    <w:rsid w:val="00D6302C"/>
    <w:rsid w:val="00D95E45"/>
    <w:rsid w:val="00DB0281"/>
    <w:rsid w:val="00DC25FF"/>
    <w:rsid w:val="00DD1E84"/>
    <w:rsid w:val="00DD7179"/>
    <w:rsid w:val="00E8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44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2A4"/>
  </w:style>
  <w:style w:type="paragraph" w:styleId="a5">
    <w:name w:val="footer"/>
    <w:basedOn w:val="a"/>
    <w:link w:val="a6"/>
    <w:uiPriority w:val="99"/>
    <w:unhideWhenUsed/>
    <w:rsid w:val="00533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2A4"/>
  </w:style>
  <w:style w:type="character" w:customStyle="1" w:styleId="40">
    <w:name w:val="Заголовок 4 Знак"/>
    <w:basedOn w:val="a0"/>
    <w:link w:val="4"/>
    <w:uiPriority w:val="9"/>
    <w:rsid w:val="007C440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C4407"/>
  </w:style>
  <w:style w:type="character" w:styleId="a7">
    <w:name w:val="Hyperlink"/>
    <w:basedOn w:val="a0"/>
    <w:uiPriority w:val="99"/>
    <w:semiHidden/>
    <w:unhideWhenUsed/>
    <w:rsid w:val="007C4407"/>
    <w:rPr>
      <w:color w:val="0000FF"/>
      <w:u w:val="single"/>
    </w:rPr>
  </w:style>
  <w:style w:type="paragraph" w:customStyle="1" w:styleId="s1">
    <w:name w:val="s_1"/>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7C4407"/>
    <w:pPr>
      <w:spacing w:after="0" w:line="240" w:lineRule="auto"/>
    </w:pPr>
    <w:rPr>
      <w:sz w:val="20"/>
      <w:szCs w:val="20"/>
    </w:rPr>
  </w:style>
  <w:style w:type="character" w:customStyle="1" w:styleId="a9">
    <w:name w:val="Текст сноски Знак"/>
    <w:basedOn w:val="a0"/>
    <w:link w:val="a8"/>
    <w:uiPriority w:val="99"/>
    <w:semiHidden/>
    <w:rsid w:val="007C4407"/>
    <w:rPr>
      <w:sz w:val="20"/>
      <w:szCs w:val="20"/>
    </w:rPr>
  </w:style>
  <w:style w:type="character" w:styleId="aa">
    <w:name w:val="footnote reference"/>
    <w:basedOn w:val="a0"/>
    <w:uiPriority w:val="99"/>
    <w:semiHidden/>
    <w:unhideWhenUsed/>
    <w:rsid w:val="007C4407"/>
    <w:rPr>
      <w:vertAlign w:val="superscript"/>
    </w:rPr>
  </w:style>
  <w:style w:type="paragraph" w:customStyle="1" w:styleId="ConsPlusNormal">
    <w:name w:val="ConsPlusNormal"/>
    <w:rsid w:val="00BE4A9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44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2A4"/>
  </w:style>
  <w:style w:type="paragraph" w:styleId="a5">
    <w:name w:val="footer"/>
    <w:basedOn w:val="a"/>
    <w:link w:val="a6"/>
    <w:uiPriority w:val="99"/>
    <w:unhideWhenUsed/>
    <w:rsid w:val="00533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2A4"/>
  </w:style>
  <w:style w:type="character" w:customStyle="1" w:styleId="40">
    <w:name w:val="Заголовок 4 Знак"/>
    <w:basedOn w:val="a0"/>
    <w:link w:val="4"/>
    <w:uiPriority w:val="9"/>
    <w:rsid w:val="007C440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C4407"/>
  </w:style>
  <w:style w:type="character" w:styleId="a7">
    <w:name w:val="Hyperlink"/>
    <w:basedOn w:val="a0"/>
    <w:uiPriority w:val="99"/>
    <w:semiHidden/>
    <w:unhideWhenUsed/>
    <w:rsid w:val="007C4407"/>
    <w:rPr>
      <w:color w:val="0000FF"/>
      <w:u w:val="single"/>
    </w:rPr>
  </w:style>
  <w:style w:type="paragraph" w:customStyle="1" w:styleId="s1">
    <w:name w:val="s_1"/>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7C4407"/>
    <w:pPr>
      <w:spacing w:after="0" w:line="240" w:lineRule="auto"/>
    </w:pPr>
    <w:rPr>
      <w:sz w:val="20"/>
      <w:szCs w:val="20"/>
    </w:rPr>
  </w:style>
  <w:style w:type="character" w:customStyle="1" w:styleId="a9">
    <w:name w:val="Текст сноски Знак"/>
    <w:basedOn w:val="a0"/>
    <w:link w:val="a8"/>
    <w:uiPriority w:val="99"/>
    <w:semiHidden/>
    <w:rsid w:val="007C4407"/>
    <w:rPr>
      <w:sz w:val="20"/>
      <w:szCs w:val="20"/>
    </w:rPr>
  </w:style>
  <w:style w:type="character" w:styleId="aa">
    <w:name w:val="footnote reference"/>
    <w:basedOn w:val="a0"/>
    <w:uiPriority w:val="99"/>
    <w:semiHidden/>
    <w:unhideWhenUsed/>
    <w:rsid w:val="007C4407"/>
    <w:rPr>
      <w:vertAlign w:val="superscript"/>
    </w:rPr>
  </w:style>
  <w:style w:type="paragraph" w:customStyle="1" w:styleId="ConsPlusNormal">
    <w:name w:val="ConsPlusNormal"/>
    <w:rsid w:val="00BE4A9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4702/" TargetMode="External"/><Relationship Id="rId18" Type="http://schemas.openxmlformats.org/officeDocument/2006/relationships/hyperlink" Target="http://base.garant.ru/70291362/2/" TargetMode="External"/><Relationship Id="rId26"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21" Type="http://schemas.openxmlformats.org/officeDocument/2006/relationships/hyperlink" Target="http://base.garant.ru/70584418/" TargetMode="External"/><Relationship Id="rId34" Type="http://schemas.openxmlformats.org/officeDocument/2006/relationships/hyperlink" Target="http://base.garant.ru/70291362/6/" TargetMode="External"/><Relationship Id="rId42" Type="http://schemas.openxmlformats.org/officeDocument/2006/relationships/hyperlink" Target="http://base.garant.ru/70291362/12/" TargetMode="External"/><Relationship Id="rId47" Type="http://schemas.openxmlformats.org/officeDocument/2006/relationships/hyperlink" Target="http://base.garant.ru/70291362/12/" TargetMode="External"/><Relationship Id="rId50" Type="http://schemas.openxmlformats.org/officeDocument/2006/relationships/hyperlink" Target="http://base.garant.ru/70291362/6/" TargetMode="External"/><Relationship Id="rId55" Type="http://schemas.openxmlformats.org/officeDocument/2006/relationships/hyperlink" Target="http://base.garant.ru/70291362/6/" TargetMode="External"/><Relationship Id="rId63" Type="http://schemas.openxmlformats.org/officeDocument/2006/relationships/hyperlink" Target="http://base.garant.ru/70584418/" TargetMode="External"/><Relationship Id="rId68" Type="http://schemas.openxmlformats.org/officeDocument/2006/relationships/hyperlink" Target="http://base.garant.ru/70291362/6/" TargetMode="External"/><Relationship Id="rId76" Type="http://schemas.openxmlformats.org/officeDocument/2006/relationships/hyperlink" Target="http://base.garant.ru/70584418/" TargetMode="External"/><Relationship Id="rId7" Type="http://schemas.openxmlformats.org/officeDocument/2006/relationships/hyperlink" Target="http://base.garant.ru/70291362/6/" TargetMode="External"/><Relationship Id="rId71" Type="http://schemas.openxmlformats.org/officeDocument/2006/relationships/hyperlink" Target="http://base.garant.ru/70584418/" TargetMode="External"/><Relationship Id="rId2" Type="http://schemas.microsoft.com/office/2007/relationships/stylesWithEffects" Target="stylesWithEffects.xml"/><Relationship Id="rId16" Type="http://schemas.openxmlformats.org/officeDocument/2006/relationships/hyperlink" Target="http://base.garant.ru/70584418/" TargetMode="External"/><Relationship Id="rId29" Type="http://schemas.openxmlformats.org/officeDocument/2006/relationships/hyperlink" Target="http://base.garant.ru/71009154/" TargetMode="External"/><Relationship Id="rId11" Type="http://schemas.openxmlformats.org/officeDocument/2006/relationships/hyperlink" Target="http://base.garant.ru/181728/" TargetMode="External"/><Relationship Id="rId24" Type="http://schemas.openxmlformats.org/officeDocument/2006/relationships/hyperlink" Target="http://base.garant.ru/70291362/8/" TargetMode="External"/><Relationship Id="rId32" Type="http://schemas.openxmlformats.org/officeDocument/2006/relationships/hyperlink" Target="http://base.garant.ru/70442918/" TargetMode="External"/><Relationship Id="rId37" Type="http://schemas.openxmlformats.org/officeDocument/2006/relationships/hyperlink" Target="http://base.garant.ru/70291362/6/" TargetMode="External"/><Relationship Id="rId40" Type="http://schemas.openxmlformats.org/officeDocument/2006/relationships/hyperlink" Target="http://base.garant.ru/70291362/12/" TargetMode="External"/><Relationship Id="rId45" Type="http://schemas.openxmlformats.org/officeDocument/2006/relationships/hyperlink" Target="http://base.garant.ru/70584418/" TargetMode="External"/><Relationship Id="rId53" Type="http://schemas.openxmlformats.org/officeDocument/2006/relationships/hyperlink" Target="http://base.garant.ru/70291362/12/" TargetMode="External"/><Relationship Id="rId58"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74" Type="http://schemas.openxmlformats.org/officeDocument/2006/relationships/hyperlink" Target="http://base.garant.ru/70584418/" TargetMode="External"/><Relationship Id="rId79" Type="http://schemas.openxmlformats.org/officeDocument/2006/relationships/hyperlink" Target="http://base.garant.ru/70584418/" TargetMode="External"/><Relationship Id="rId5" Type="http://schemas.openxmlformats.org/officeDocument/2006/relationships/footnotes" Target="footnotes.xml"/><Relationship Id="rId61" Type="http://schemas.openxmlformats.org/officeDocument/2006/relationships/hyperlink" Target="http://base.garant.ru/70115350/" TargetMode="External"/><Relationship Id="rId82" Type="http://schemas.openxmlformats.org/officeDocument/2006/relationships/theme" Target="theme/theme1.xml"/><Relationship Id="rId10" Type="http://schemas.openxmlformats.org/officeDocument/2006/relationships/hyperlink" Target="http://base.garant.ru/70584418/" TargetMode="External"/><Relationship Id="rId19" Type="http://schemas.openxmlformats.org/officeDocument/2006/relationships/hyperlink" Target="http://base.garant.ru/70291362/6/" TargetMode="External"/><Relationship Id="rId31" Type="http://schemas.openxmlformats.org/officeDocument/2006/relationships/hyperlink" Target="http://base.garant.ru/70291362/12/" TargetMode="External"/><Relationship Id="rId44" Type="http://schemas.openxmlformats.org/officeDocument/2006/relationships/hyperlink" Target="http://base.garant.ru/70291362/6/" TargetMode="External"/><Relationship Id="rId52" Type="http://schemas.openxmlformats.org/officeDocument/2006/relationships/hyperlink" Target="http://base.garant.ru/704429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12148567/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392898/" TargetMode="External"/><Relationship Id="rId14" Type="http://schemas.openxmlformats.org/officeDocument/2006/relationships/hyperlink" Target="http://base.garant.ru/185485/" TargetMode="External"/><Relationship Id="rId22" Type="http://schemas.openxmlformats.org/officeDocument/2006/relationships/hyperlink" Target="http://base.garant.ru/70584418/" TargetMode="External"/><Relationship Id="rId27" Type="http://schemas.openxmlformats.org/officeDocument/2006/relationships/hyperlink" Target="http://base.garant.ru/70291362/6/" TargetMode="External"/><Relationship Id="rId30" Type="http://schemas.openxmlformats.org/officeDocument/2006/relationships/hyperlink" Target="http://base.garant.ru/70291362/6/" TargetMode="External"/><Relationship Id="rId35" Type="http://schemas.openxmlformats.org/officeDocument/2006/relationships/hyperlink" Target="http://base.garant.ru/70291362/6/" TargetMode="External"/><Relationship Id="rId43" Type="http://schemas.openxmlformats.org/officeDocument/2006/relationships/hyperlink" Target="http://base.garant.ru/71009154/" TargetMode="External"/><Relationship Id="rId48" Type="http://schemas.openxmlformats.org/officeDocument/2006/relationships/hyperlink" Target="http://base.garant.ru/70291362/6/" TargetMode="External"/><Relationship Id="rId56" Type="http://schemas.openxmlformats.org/officeDocument/2006/relationships/hyperlink" Target="http://base.garant.ru/705844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584418/" TargetMode="External"/><Relationship Id="rId77" Type="http://schemas.openxmlformats.org/officeDocument/2006/relationships/hyperlink" Target="http://base.garant.ru/70869022/" TargetMode="External"/><Relationship Id="rId8" Type="http://schemas.openxmlformats.org/officeDocument/2006/relationships/hyperlink" Target="http://base.garant.ru/7039289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base.garant.ru/183217/" TargetMode="External"/><Relationship Id="rId17" Type="http://schemas.openxmlformats.org/officeDocument/2006/relationships/hyperlink" Target="http://base.garant.ru/70143450/" TargetMode="External"/><Relationship Id="rId25" Type="http://schemas.openxmlformats.org/officeDocument/2006/relationships/hyperlink" Target="http://base.garant.ru/70291362/4/" TargetMode="External"/><Relationship Id="rId33" Type="http://schemas.openxmlformats.org/officeDocument/2006/relationships/hyperlink" Target="http://base.garant.ru/70291362/12/" TargetMode="External"/><Relationship Id="rId38" Type="http://schemas.openxmlformats.org/officeDocument/2006/relationships/hyperlink" Target="http://base.garant.ru/70291362/6/" TargetMode="External"/><Relationship Id="rId46" Type="http://schemas.openxmlformats.org/officeDocument/2006/relationships/hyperlink" Target="http://base.garant.ru/70442918/" TargetMode="External"/><Relationship Id="rId59" Type="http://schemas.openxmlformats.org/officeDocument/2006/relationships/hyperlink" Target="http://base.garant.ru/70584418/" TargetMode="External"/><Relationship Id="rId67" Type="http://schemas.openxmlformats.org/officeDocument/2006/relationships/hyperlink" Target="http://base.garant.ru/70584418/" TargetMode="External"/><Relationship Id="rId20" Type="http://schemas.openxmlformats.org/officeDocument/2006/relationships/hyperlink" Target="http://base.garant.ru/70291362/6/" TargetMode="External"/><Relationship Id="rId41" Type="http://schemas.openxmlformats.org/officeDocument/2006/relationships/hyperlink" Target="http://base.garant.ru/70442918/" TargetMode="External"/><Relationship Id="rId54" Type="http://schemas.openxmlformats.org/officeDocument/2006/relationships/hyperlink" Target="http://base.garant.ru/70291362/6/" TargetMode="External"/><Relationship Id="rId62" Type="http://schemas.openxmlformats.org/officeDocument/2006/relationships/hyperlink" Target="http://base.garant.ru/70291362/6/" TargetMode="External"/><Relationship Id="rId70" Type="http://schemas.openxmlformats.org/officeDocument/2006/relationships/hyperlink" Target="http://base.garant.ru/70584418/" TargetMode="External"/><Relationship Id="rId75" Type="http://schemas.openxmlformats.org/officeDocument/2006/relationships/hyperlink" Target="http://base.garant.ru/12148567/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base.garant.ru/70291362/6/"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291362/6/" TargetMode="External"/><Relationship Id="rId36" Type="http://schemas.openxmlformats.org/officeDocument/2006/relationships/hyperlink" Target="http://base.garant.ru/70291362/6/" TargetMode="External"/><Relationship Id="rId49" Type="http://schemas.openxmlformats.org/officeDocument/2006/relationships/hyperlink" Target="http://base.garant.ru/70584418/" TargetMode="External"/><Relationship Id="rId57"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Анатольевна Крикун</dc:creator>
  <cp:lastModifiedBy>Учитель</cp:lastModifiedBy>
  <cp:revision>2</cp:revision>
  <dcterms:created xsi:type="dcterms:W3CDTF">2015-10-17T10:43:00Z</dcterms:created>
  <dcterms:modified xsi:type="dcterms:W3CDTF">2015-10-17T10:43:00Z</dcterms:modified>
</cp:coreProperties>
</file>